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01" w:rsidRDefault="006B0ACE" w:rsidP="006B0ACE">
      <w:pPr>
        <w:jc w:val="center"/>
      </w:pPr>
      <w:r>
        <w:t>TABLICA KOMENTARA I PRIMJEDBI ZAPRIMLJENIH ELEKTRON</w:t>
      </w:r>
      <w:r w:rsidR="00F46001">
        <w:t xml:space="preserve">IČKIM PUTEM </w:t>
      </w:r>
      <w:r w:rsidR="004B7B5A">
        <w:t xml:space="preserve">I PUTEM POŠTE </w:t>
      </w:r>
      <w:r w:rsidR="00F46001">
        <w:t>NA</w:t>
      </w:r>
    </w:p>
    <w:p w:rsidR="0010309C" w:rsidRDefault="006B0ACE" w:rsidP="006B0ACE">
      <w:pPr>
        <w:jc w:val="center"/>
      </w:pPr>
      <w:r>
        <w:t xml:space="preserve"> NACRT PRIJEDLOGA ZAKON O OGRANIČAVANJU UPORABE DUHANSKIH I SRODNIH PROIZVODA</w:t>
      </w:r>
      <w:r w:rsidR="004753C3">
        <w:t>, S KONAČNIM PRIJEDLOGOM ZAKONA</w:t>
      </w:r>
    </w:p>
    <w:p w:rsidR="006B0ACE" w:rsidRPr="00163440" w:rsidRDefault="006B0ACE" w:rsidP="006B0ACE">
      <w:pPr>
        <w:jc w:val="center"/>
        <w:rPr>
          <w:b/>
          <w:color w:val="FF0000"/>
          <w:u w:val="single"/>
        </w:rPr>
      </w:pPr>
    </w:p>
    <w:tbl>
      <w:tblPr>
        <w:tblStyle w:val="Reetkatablice"/>
        <w:tblW w:w="5000" w:type="pct"/>
        <w:tblLook w:val="04A0" w:firstRow="1" w:lastRow="0" w:firstColumn="1" w:lastColumn="0" w:noHBand="0" w:noVBand="1"/>
      </w:tblPr>
      <w:tblGrid>
        <w:gridCol w:w="3227"/>
        <w:gridCol w:w="5387"/>
        <w:gridCol w:w="5606"/>
      </w:tblGrid>
      <w:tr w:rsidR="008D1AEF" w:rsidRPr="00654916" w:rsidTr="001841EB">
        <w:tc>
          <w:tcPr>
            <w:tcW w:w="1135" w:type="pct"/>
            <w:tcBorders>
              <w:top w:val="single" w:sz="4" w:space="0" w:color="auto"/>
              <w:left w:val="single" w:sz="4" w:space="0" w:color="auto"/>
              <w:bottom w:val="single" w:sz="4" w:space="0" w:color="auto"/>
              <w:right w:val="single" w:sz="4" w:space="0" w:color="auto"/>
            </w:tcBorders>
            <w:hideMark/>
          </w:tcPr>
          <w:p w:rsidR="00BF2C22" w:rsidRPr="00F46001" w:rsidRDefault="00BF2C22" w:rsidP="002E11C6">
            <w:pPr>
              <w:rPr>
                <w:b/>
              </w:rPr>
            </w:pPr>
            <w:r w:rsidRPr="00F46001">
              <w:rPr>
                <w:b/>
              </w:rPr>
              <w:t>Naziv tijela koje je dostavilo primjedbu/prijedlog</w:t>
            </w:r>
          </w:p>
        </w:tc>
        <w:tc>
          <w:tcPr>
            <w:tcW w:w="1894" w:type="pct"/>
            <w:tcBorders>
              <w:top w:val="single" w:sz="4" w:space="0" w:color="auto"/>
              <w:left w:val="single" w:sz="4" w:space="0" w:color="auto"/>
              <w:bottom w:val="single" w:sz="4" w:space="0" w:color="auto"/>
              <w:right w:val="single" w:sz="4" w:space="0" w:color="auto"/>
            </w:tcBorders>
            <w:hideMark/>
          </w:tcPr>
          <w:p w:rsidR="00BF2C22" w:rsidRPr="00F46001" w:rsidRDefault="002E11C6">
            <w:pPr>
              <w:rPr>
                <w:b/>
              </w:rPr>
            </w:pPr>
            <w:r w:rsidRPr="00F46001">
              <w:rPr>
                <w:b/>
              </w:rPr>
              <w:t>Primjedba/</w:t>
            </w:r>
            <w:r w:rsidR="00BF2C22" w:rsidRPr="00F46001">
              <w:rPr>
                <w:b/>
              </w:rPr>
              <w:t>prijedlog</w:t>
            </w:r>
          </w:p>
        </w:tc>
        <w:tc>
          <w:tcPr>
            <w:tcW w:w="1971" w:type="pct"/>
            <w:tcBorders>
              <w:top w:val="single" w:sz="4" w:space="0" w:color="auto"/>
              <w:left w:val="single" w:sz="4" w:space="0" w:color="auto"/>
              <w:bottom w:val="single" w:sz="4" w:space="0" w:color="auto"/>
              <w:right w:val="single" w:sz="4" w:space="0" w:color="auto"/>
            </w:tcBorders>
            <w:hideMark/>
          </w:tcPr>
          <w:p w:rsidR="00BF2C22" w:rsidRPr="00F46001" w:rsidRDefault="002E11C6">
            <w:pPr>
              <w:rPr>
                <w:b/>
              </w:rPr>
            </w:pPr>
            <w:r w:rsidRPr="00F46001">
              <w:rPr>
                <w:b/>
              </w:rPr>
              <w:t>Obrazloženje primjedbi/</w:t>
            </w:r>
            <w:r w:rsidR="00BF2C22" w:rsidRPr="00F46001">
              <w:rPr>
                <w:b/>
              </w:rPr>
              <w:t>prijedloga koji nisu prihvaćeni</w:t>
            </w:r>
          </w:p>
        </w:tc>
      </w:tr>
      <w:tr w:rsidR="00D82F3B" w:rsidRPr="00654916" w:rsidTr="005B7D3F">
        <w:trPr>
          <w:trHeight w:val="1691"/>
        </w:trPr>
        <w:tc>
          <w:tcPr>
            <w:tcW w:w="1135" w:type="pct"/>
          </w:tcPr>
          <w:p w:rsidR="00971520" w:rsidRPr="00654916" w:rsidRDefault="00D82F3B" w:rsidP="00971520">
            <w:r w:rsidRPr="00654916">
              <w:t>HRVATSKI ZAVOD ZA JAVNO ZDRAVSTVO</w:t>
            </w:r>
          </w:p>
          <w:p w:rsidR="00163440" w:rsidRPr="00654916" w:rsidRDefault="00163440" w:rsidP="004753C3"/>
        </w:tc>
        <w:tc>
          <w:tcPr>
            <w:tcW w:w="1894" w:type="pct"/>
            <w:tcBorders>
              <w:top w:val="single" w:sz="4" w:space="0" w:color="auto"/>
              <w:right w:val="single" w:sz="4" w:space="0" w:color="auto"/>
            </w:tcBorders>
          </w:tcPr>
          <w:p w:rsidR="00D82F3B" w:rsidRDefault="00D82F3B" w:rsidP="00934FB6">
            <w:pPr>
              <w:jc w:val="both"/>
            </w:pPr>
            <w:r w:rsidRPr="000F3424">
              <w:t xml:space="preserve">Naziv Zakona </w:t>
            </w:r>
            <w:r w:rsidR="000F3424" w:rsidRPr="000F3424">
              <w:t xml:space="preserve">predlažemo, a po uzoru na druge zemlje, prilagoditi željenim javnozdravstvenim ishodima, izbjegavajući restriktivnu retoriku, primjerice: Zakon o zaštiti stanovništva od izloženosti duhanskim i srodnim proizvodima </w:t>
            </w:r>
          </w:p>
          <w:p w:rsidR="000F3424" w:rsidRPr="000F3424" w:rsidRDefault="000F3424" w:rsidP="00934FB6">
            <w:pPr>
              <w:jc w:val="both"/>
            </w:pPr>
          </w:p>
          <w:p w:rsidR="00D82F3B" w:rsidRDefault="00D82F3B" w:rsidP="00934FB6">
            <w:pPr>
              <w:jc w:val="both"/>
              <w:rPr>
                <w:b/>
                <w:u w:val="single"/>
              </w:rPr>
            </w:pPr>
            <w:r w:rsidRPr="0092115B">
              <w:rPr>
                <w:b/>
                <w:u w:val="single"/>
              </w:rPr>
              <w:t>II. Ocjena stanja i osnovna pitanja koja se uređuju predloženim Zakonom</w:t>
            </w:r>
          </w:p>
          <w:p w:rsidR="00D82F3B" w:rsidRPr="0092115B" w:rsidRDefault="00D82F3B" w:rsidP="00934FB6">
            <w:pPr>
              <w:jc w:val="both"/>
              <w:rPr>
                <w:b/>
                <w:u w:val="single"/>
              </w:rPr>
            </w:pPr>
          </w:p>
          <w:p w:rsidR="00D82F3B" w:rsidRDefault="00D82F3B" w:rsidP="00934FB6">
            <w:pPr>
              <w:jc w:val="both"/>
            </w:pPr>
            <w:r>
              <w:t>U dijelu II. „Ocjena stanja i osnovna pitanja koja se uređuju predloženim Zakonom“ odlomak 31 na stranici 6 i članak 12., predlaže</w:t>
            </w:r>
            <w:r w:rsidR="000F3424">
              <w:t xml:space="preserve">mo </w:t>
            </w:r>
            <w:r>
              <w:t xml:space="preserve"> se da se duhanski proizvodi s iznimkom cigareta i duhana za samostalno motanje i duhana za vodene lule ne izuzimaju od određenih zahtjeva o označavanju. Na taj način bi se djelovalo preventivno što je i cilj ovog zakona.</w:t>
            </w:r>
          </w:p>
          <w:p w:rsidR="00D82F3B" w:rsidRDefault="00D82F3B" w:rsidP="00934FB6">
            <w:pPr>
              <w:jc w:val="both"/>
            </w:pPr>
          </w:p>
          <w:p w:rsidR="00D82F3B" w:rsidRDefault="00D82F3B" w:rsidP="00934FB6">
            <w:pPr>
              <w:jc w:val="both"/>
            </w:pPr>
            <w:r w:rsidRPr="00E74622">
              <w:rPr>
                <w:b/>
                <w:u w:val="single"/>
              </w:rPr>
              <w:t>Uz članak 3.</w:t>
            </w:r>
          </w:p>
          <w:p w:rsidR="00D82F3B" w:rsidRDefault="00D82F3B" w:rsidP="00934FB6">
            <w:pPr>
              <w:jc w:val="both"/>
            </w:pPr>
            <w:r>
              <w:t>Predlaže</w:t>
            </w:r>
            <w:r w:rsidR="000F3424">
              <w:t xml:space="preserve">mo da se </w:t>
            </w:r>
            <w:r>
              <w:t xml:space="preserve">sintagma „duhanski i srodni proizvodi“ koja je u skladu s nazivom Direktive 2014/40/EU definirati posebnim stavkom u članku 3. (npr. kao „srodni proizvodi su proizvodi koji se mogu </w:t>
            </w:r>
            <w:r>
              <w:lastRenderedPageBreak/>
              <w:t>konzumirati a ne sadrže duhan, kao što su biljni proizvodi za pušenje i elektronička cigareta“) i koristiti u nazivu i svim odgovarajućim člancima ovog Zakona (posebno se to odnosi na članak 25.).</w:t>
            </w:r>
          </w:p>
          <w:p w:rsidR="00D82F3B" w:rsidRDefault="00D82F3B" w:rsidP="003B0166">
            <w:pPr>
              <w:jc w:val="both"/>
            </w:pPr>
          </w:p>
          <w:p w:rsidR="00D82F3B" w:rsidRDefault="00D82F3B" w:rsidP="003B0166">
            <w:pPr>
              <w:jc w:val="both"/>
            </w:pPr>
            <w:r>
              <w:t>U članak 3. stavak 1. točka 17. predlaže</w:t>
            </w:r>
            <w:r w:rsidR="000F3424">
              <w:t>mo</w:t>
            </w:r>
            <w:r>
              <w:t xml:space="preserve"> se „spremnik za ponovno punjenje“ definirati kao posudu koja sadrži tekućinu s nikotinom ili bez nikotina, a koja se može koristiti za ponovno punjenje elektroničke cigarete, umjesto sadašnje definicije – posuda koja sadrži tekućinu s nikotinom, a koja se može koristiti za ponovno punjenje elektroničke cigarete</w:t>
            </w:r>
          </w:p>
          <w:p w:rsidR="00D82F3B" w:rsidRDefault="00D82F3B" w:rsidP="003B0166">
            <w:pPr>
              <w:jc w:val="both"/>
            </w:pPr>
          </w:p>
          <w:p w:rsidR="00126D18" w:rsidRDefault="00126D18" w:rsidP="003B0166">
            <w:pPr>
              <w:jc w:val="both"/>
            </w:pPr>
          </w:p>
          <w:p w:rsidR="00126D18" w:rsidRDefault="00126D18" w:rsidP="003B0166">
            <w:pPr>
              <w:jc w:val="both"/>
            </w:pPr>
          </w:p>
          <w:p w:rsidR="00126D18" w:rsidRDefault="00126D18" w:rsidP="003B0166">
            <w:pPr>
              <w:jc w:val="both"/>
            </w:pPr>
          </w:p>
          <w:p w:rsidR="00126D18" w:rsidRDefault="00126D18" w:rsidP="003B0166">
            <w:pPr>
              <w:jc w:val="both"/>
            </w:pPr>
          </w:p>
          <w:p w:rsidR="00D82F3B" w:rsidRDefault="00D82F3B" w:rsidP="003B0166">
            <w:pPr>
              <w:jc w:val="both"/>
            </w:pPr>
          </w:p>
          <w:p w:rsidR="00D82F3B" w:rsidRDefault="00D82F3B" w:rsidP="00A73FC2">
            <w:pPr>
              <w:jc w:val="both"/>
            </w:pPr>
            <w:r>
              <w:t>U članku 3. stavku 1. točki 49. predlaž</w:t>
            </w:r>
            <w:r w:rsidR="00036B46">
              <w:t xml:space="preserve">e </w:t>
            </w:r>
            <w:proofErr w:type="spellStart"/>
            <w:r w:rsidR="00036B46">
              <w:t>mo</w:t>
            </w:r>
            <w:proofErr w:type="spellEnd"/>
            <w:r w:rsidR="00036B46">
              <w:t xml:space="preserve"> </w:t>
            </w:r>
            <w:r>
              <w:t>javni</w:t>
            </w:r>
            <w:r w:rsidR="00036B46">
              <w:t>m</w:t>
            </w:r>
            <w:r>
              <w:t xml:space="preserve"> prostorom obuhvatiti i otvorene prostore koji su sastavni dijelovi posjeda građevina u kojima se obavljaju djelatnosti iz područja zdravstva, zaštite djece, socijalne skrbi, odgoja i obrazovanja i prometa, uključujući stajališta. Predlaže</w:t>
            </w:r>
            <w:r w:rsidR="00036B46">
              <w:t>mo</w:t>
            </w:r>
            <w:r>
              <w:t xml:space="preserve"> u članku 25. u zasebnom stavku zabraniti i pušenje u navedenim otvorenim javnim prostorima.</w:t>
            </w:r>
          </w:p>
          <w:p w:rsidR="00D82F3B" w:rsidRDefault="00D82F3B" w:rsidP="00A73FC2">
            <w:pPr>
              <w:jc w:val="both"/>
            </w:pPr>
          </w:p>
          <w:p w:rsidR="00D82F3B" w:rsidRDefault="00D82F3B" w:rsidP="00A73FC2">
            <w:pPr>
              <w:jc w:val="both"/>
            </w:pPr>
          </w:p>
          <w:p w:rsidR="00D82F3B" w:rsidRDefault="00D82F3B" w:rsidP="00A73FC2">
            <w:pPr>
              <w:jc w:val="both"/>
            </w:pPr>
            <w:r>
              <w:t>Predlaže se zabrana pušenja u automobilu (1. jer ometa vožnju, 2. jer utječe na zdravlje suvozača, naročito djece)</w:t>
            </w:r>
          </w:p>
          <w:p w:rsidR="00D82F3B" w:rsidRDefault="00D82F3B" w:rsidP="00A73FC2">
            <w:pPr>
              <w:jc w:val="both"/>
            </w:pPr>
          </w:p>
          <w:p w:rsidR="00D82F3B" w:rsidRDefault="00D82F3B" w:rsidP="00A73FC2">
            <w:pPr>
              <w:jc w:val="both"/>
            </w:pPr>
            <w:r>
              <w:t>Predlaže</w:t>
            </w:r>
            <w:r w:rsidR="00036B46">
              <w:t>mo</w:t>
            </w:r>
            <w:r>
              <w:t xml:space="preserve"> </w:t>
            </w:r>
            <w:r w:rsidR="00036B46">
              <w:t>da se zabrani</w:t>
            </w:r>
            <w:r>
              <w:t xml:space="preserve"> i pušenj</w:t>
            </w:r>
            <w:r w:rsidR="00036B46">
              <w:t>e</w:t>
            </w:r>
            <w:r>
              <w:t xml:space="preserve"> biljnih proizvoda u zatvorenim javnim prostorima, kao i otvorenim javnim prostorima.</w:t>
            </w:r>
          </w:p>
          <w:p w:rsidR="00D82F3B" w:rsidRDefault="00D82F3B" w:rsidP="00A73FC2">
            <w:pPr>
              <w:jc w:val="both"/>
            </w:pPr>
          </w:p>
          <w:p w:rsidR="00D82F3B" w:rsidRDefault="00D82F3B" w:rsidP="00A73FC2">
            <w:pPr>
              <w:jc w:val="both"/>
            </w:pPr>
          </w:p>
          <w:p w:rsidR="00D82F3B" w:rsidRDefault="00D82F3B" w:rsidP="00A73FC2">
            <w:pPr>
              <w:jc w:val="both"/>
            </w:pPr>
          </w:p>
          <w:p w:rsidR="00D82F3B" w:rsidRDefault="00D82F3B" w:rsidP="00A73FC2">
            <w:pPr>
              <w:jc w:val="both"/>
            </w:pPr>
          </w:p>
          <w:p w:rsidR="00D82F3B" w:rsidRPr="0062519C" w:rsidRDefault="00D82F3B" w:rsidP="00A73FC2">
            <w:pPr>
              <w:jc w:val="both"/>
              <w:rPr>
                <w:b/>
                <w:u w:val="single"/>
              </w:rPr>
            </w:pPr>
            <w:r w:rsidRPr="0062519C">
              <w:rPr>
                <w:b/>
                <w:u w:val="single"/>
              </w:rPr>
              <w:t>Uz članak 8. stavak 7.</w:t>
            </w:r>
          </w:p>
          <w:p w:rsidR="00D82F3B" w:rsidRDefault="00D82F3B" w:rsidP="00A73FC2">
            <w:pPr>
              <w:jc w:val="both"/>
            </w:pPr>
          </w:p>
          <w:p w:rsidR="00D82F3B" w:rsidRDefault="00D82F3B" w:rsidP="00A73FC2">
            <w:pPr>
              <w:jc w:val="both"/>
            </w:pPr>
            <w:r>
              <w:t>Sugeri</w:t>
            </w:r>
            <w:r w:rsidR="00036B46">
              <w:t>ramo ne izuzimati</w:t>
            </w:r>
            <w:r>
              <w:t xml:space="preserve"> duhanske proizvode osim cigareta i duhana za samostalno motanje iz zabrana utvrđenih u stavcima 1. i 4. istog članka. Na taj način bi se djelovalo preventivno, što je i cilj ovog Zakona. Napominje</w:t>
            </w:r>
            <w:r w:rsidR="00D86F7B">
              <w:t xml:space="preserve">mo </w:t>
            </w:r>
            <w:r>
              <w:t>kako se Direktivom „duhanski proizvodi osim cigareta i duhana za samostalno motanje izuzimaju iz zabrana utvrđenih u stavcima 1. i 5.“, što sadržajno ne odgovara stavcima 1. i 4. Prijedloga zakona.</w:t>
            </w:r>
          </w:p>
          <w:p w:rsidR="00D82F3B" w:rsidRDefault="00D82F3B" w:rsidP="00A73FC2">
            <w:pPr>
              <w:jc w:val="both"/>
            </w:pPr>
          </w:p>
          <w:p w:rsidR="00D82F3B" w:rsidRDefault="00D82F3B" w:rsidP="00A73FC2">
            <w:pPr>
              <w:jc w:val="both"/>
            </w:pPr>
          </w:p>
          <w:p w:rsidR="00D82F3B" w:rsidRPr="00E87F44" w:rsidRDefault="00D82F3B" w:rsidP="00A73FC2">
            <w:pPr>
              <w:jc w:val="both"/>
              <w:rPr>
                <w:b/>
                <w:u w:val="single"/>
              </w:rPr>
            </w:pPr>
            <w:r w:rsidRPr="00E87F44">
              <w:rPr>
                <w:b/>
                <w:u w:val="single"/>
              </w:rPr>
              <w:t>Uz članak 13.</w:t>
            </w:r>
          </w:p>
          <w:p w:rsidR="00D82F3B" w:rsidRDefault="00D82F3B" w:rsidP="00A73FC2">
            <w:pPr>
              <w:jc w:val="both"/>
            </w:pPr>
          </w:p>
          <w:p w:rsidR="00D82F3B" w:rsidRDefault="00D82F3B" w:rsidP="00A73FC2">
            <w:pPr>
              <w:jc w:val="both"/>
            </w:pPr>
            <w:r>
              <w:t>Predlaže</w:t>
            </w:r>
            <w:r w:rsidR="00197256">
              <w:t xml:space="preserve">mo </w:t>
            </w:r>
            <w:r>
              <w:t>kao obvezu uključiti podatke o prestanku konzumacije bezdimnih duhanskih proizvoda, kako prema korisnicima proizvoda za pušenje ne bi bili u neravnopravnom položaju.</w:t>
            </w:r>
          </w:p>
          <w:p w:rsidR="00D82F3B" w:rsidRDefault="00D82F3B" w:rsidP="00A73FC2">
            <w:pPr>
              <w:jc w:val="both"/>
            </w:pPr>
          </w:p>
          <w:p w:rsidR="00D82F3B" w:rsidRDefault="00D82F3B" w:rsidP="00A73FC2">
            <w:pPr>
              <w:jc w:val="both"/>
            </w:pPr>
          </w:p>
          <w:p w:rsidR="00D82F3B" w:rsidRPr="00A82153" w:rsidRDefault="00D82F3B" w:rsidP="00A73FC2">
            <w:pPr>
              <w:jc w:val="both"/>
              <w:rPr>
                <w:b/>
                <w:u w:val="single"/>
              </w:rPr>
            </w:pPr>
            <w:r w:rsidRPr="00A82153">
              <w:rPr>
                <w:b/>
                <w:u w:val="single"/>
              </w:rPr>
              <w:t>Uz članaka 19. stavak 2.</w:t>
            </w:r>
          </w:p>
          <w:p w:rsidR="00D82F3B" w:rsidRDefault="00D82F3B" w:rsidP="00A73FC2">
            <w:pPr>
              <w:jc w:val="both"/>
            </w:pPr>
          </w:p>
          <w:p w:rsidR="00D82F3B" w:rsidRDefault="00D82F3B" w:rsidP="00A73FC2">
            <w:pPr>
              <w:jc w:val="both"/>
            </w:pPr>
            <w:r>
              <w:t>Predlaže</w:t>
            </w:r>
            <w:r w:rsidR="00A61302">
              <w:t xml:space="preserve">mo </w:t>
            </w:r>
            <w:r>
              <w:t xml:space="preserve">definirati što se podrazumijeva pod </w:t>
            </w:r>
            <w:r>
              <w:lastRenderedPageBreak/>
              <w:t>terminom „značajna preinaka“.</w:t>
            </w:r>
          </w:p>
          <w:p w:rsidR="00D82F3B" w:rsidRDefault="00D82F3B" w:rsidP="00A73FC2">
            <w:pPr>
              <w:jc w:val="both"/>
            </w:pPr>
          </w:p>
          <w:p w:rsidR="00D82F3B" w:rsidRDefault="00D82F3B" w:rsidP="00A73FC2">
            <w:pPr>
              <w:jc w:val="both"/>
            </w:pPr>
          </w:p>
          <w:p w:rsidR="00D82F3B" w:rsidRDefault="00D82F3B" w:rsidP="00A73FC2">
            <w:pPr>
              <w:jc w:val="both"/>
            </w:pPr>
          </w:p>
          <w:p w:rsidR="00D82F3B" w:rsidRDefault="00D82F3B" w:rsidP="00A73FC2">
            <w:pPr>
              <w:jc w:val="both"/>
            </w:pPr>
          </w:p>
          <w:p w:rsidR="00D82F3B" w:rsidRDefault="00D82F3B" w:rsidP="00A73FC2">
            <w:pPr>
              <w:jc w:val="both"/>
            </w:pPr>
          </w:p>
          <w:p w:rsidR="00D82F3B" w:rsidRDefault="00D82F3B" w:rsidP="00A73FC2">
            <w:pPr>
              <w:jc w:val="both"/>
            </w:pPr>
          </w:p>
          <w:p w:rsidR="00971520" w:rsidRDefault="00971520" w:rsidP="00A73FC2">
            <w:pPr>
              <w:jc w:val="both"/>
              <w:rPr>
                <w:b/>
                <w:u w:val="single"/>
              </w:rPr>
            </w:pPr>
          </w:p>
          <w:p w:rsidR="00D82F3B" w:rsidRPr="00A82153" w:rsidRDefault="00D82F3B" w:rsidP="00A73FC2">
            <w:pPr>
              <w:jc w:val="both"/>
              <w:rPr>
                <w:b/>
                <w:u w:val="single"/>
              </w:rPr>
            </w:pPr>
            <w:r w:rsidRPr="00A82153">
              <w:rPr>
                <w:b/>
                <w:u w:val="single"/>
              </w:rPr>
              <w:t>Uz članak 20. stavak 4.</w:t>
            </w:r>
          </w:p>
          <w:p w:rsidR="00D82F3B" w:rsidRDefault="00D82F3B" w:rsidP="00A73FC2">
            <w:pPr>
              <w:jc w:val="both"/>
            </w:pPr>
          </w:p>
          <w:p w:rsidR="00D82F3B" w:rsidRDefault="00D82F3B" w:rsidP="00A82153">
            <w:pPr>
              <w:jc w:val="both"/>
            </w:pPr>
            <w:r>
              <w:t>Predlaže</w:t>
            </w:r>
            <w:r w:rsidR="00A61302">
              <w:t>mo</w:t>
            </w:r>
            <w:r>
              <w:t xml:space="preserve"> uključiti i točke c i e članka 14. uz logičku promjenu termina „duhanski proizvodi“ u „biljni proizvodi za pušenje“.</w:t>
            </w:r>
          </w:p>
          <w:p w:rsidR="00D82F3B" w:rsidRDefault="00D82F3B" w:rsidP="00A82153">
            <w:pPr>
              <w:jc w:val="both"/>
            </w:pPr>
          </w:p>
          <w:p w:rsidR="00D82F3B" w:rsidRDefault="00D82F3B" w:rsidP="00A82153">
            <w:pPr>
              <w:jc w:val="both"/>
            </w:pPr>
          </w:p>
          <w:p w:rsidR="00D82F3B" w:rsidRPr="00A82153" w:rsidRDefault="00D82F3B" w:rsidP="00A82153">
            <w:pPr>
              <w:jc w:val="both"/>
              <w:rPr>
                <w:b/>
                <w:u w:val="single"/>
              </w:rPr>
            </w:pPr>
            <w:r w:rsidRPr="00A82153">
              <w:rPr>
                <w:b/>
                <w:u w:val="single"/>
              </w:rPr>
              <w:t>Uz članak 24. stavak 2.</w:t>
            </w:r>
          </w:p>
          <w:p w:rsidR="00D82F3B" w:rsidRDefault="00D82F3B" w:rsidP="00A82153">
            <w:pPr>
              <w:jc w:val="both"/>
            </w:pPr>
          </w:p>
          <w:p w:rsidR="00D82F3B" w:rsidRDefault="00D82F3B" w:rsidP="00A82153">
            <w:pPr>
              <w:jc w:val="both"/>
            </w:pPr>
            <w:r>
              <w:t xml:space="preserve">Predlaže se zabrana vidljivosti marke i </w:t>
            </w:r>
            <w:proofErr w:type="spellStart"/>
            <w:r>
              <w:t>brenda</w:t>
            </w:r>
            <w:proofErr w:type="spellEnd"/>
            <w:r>
              <w:t>.</w:t>
            </w:r>
          </w:p>
          <w:p w:rsidR="00D82F3B" w:rsidRDefault="00D82F3B" w:rsidP="00A82153">
            <w:pPr>
              <w:jc w:val="both"/>
            </w:pPr>
          </w:p>
          <w:p w:rsidR="00D82F3B" w:rsidRDefault="00D82F3B" w:rsidP="00A82153">
            <w:pPr>
              <w:jc w:val="both"/>
            </w:pPr>
          </w:p>
          <w:p w:rsidR="00442432" w:rsidRDefault="00442432" w:rsidP="00A82153">
            <w:pPr>
              <w:jc w:val="both"/>
            </w:pPr>
          </w:p>
          <w:p w:rsidR="00442432" w:rsidRDefault="00D82F3B" w:rsidP="00A82153">
            <w:pPr>
              <w:jc w:val="both"/>
              <w:rPr>
                <w:b/>
                <w:u w:val="single"/>
              </w:rPr>
            </w:pPr>
            <w:r>
              <w:rPr>
                <w:b/>
                <w:u w:val="single"/>
              </w:rPr>
              <w:t>U člancima</w:t>
            </w:r>
            <w:r w:rsidRPr="00A82153">
              <w:rPr>
                <w:b/>
                <w:u w:val="single"/>
              </w:rPr>
              <w:t xml:space="preserve"> </w:t>
            </w:r>
            <w:r>
              <w:rPr>
                <w:b/>
                <w:u w:val="single"/>
              </w:rPr>
              <w:t>25. do 32.</w:t>
            </w:r>
          </w:p>
          <w:p w:rsidR="00D82F3B" w:rsidRDefault="00D82F3B" w:rsidP="00A82153">
            <w:pPr>
              <w:jc w:val="both"/>
              <w:rPr>
                <w:b/>
                <w:u w:val="single"/>
              </w:rPr>
            </w:pPr>
          </w:p>
          <w:p w:rsidR="00D82F3B" w:rsidRDefault="00442432" w:rsidP="00A82153">
            <w:pPr>
              <w:jc w:val="both"/>
            </w:pPr>
            <w:r>
              <w:t xml:space="preserve">U člancima 25. do 32. kojima se regulira pušenje u javnim prostorima </w:t>
            </w:r>
            <w:r w:rsidR="006A17E1">
              <w:t>te uvjeti prostora za pušenje, površina, ventilacija i dr, ne čini se dovoljno jasnim</w:t>
            </w:r>
            <w:r w:rsidR="00D82F3B">
              <w:t xml:space="preserve"> može li se u posebnim za pušače određenim prostorima za smještaj gostiju (npr. restoranima) sukladno propisima o ugostiteljskoj djelatnosti (definirano u točki a stavku 5. članka 25. i 26. ovog Zakona) usluživati i hrana i piće ili samo piće, a ne radi se o objektu u kojem se isključivo uslužuje piće i </w:t>
            </w:r>
            <w:r w:rsidR="00D82F3B">
              <w:lastRenderedPageBreak/>
              <w:t xml:space="preserve">u kojem nije moguće ispuniti uvjete o veličini prostora iz članka 26. točaka b i c (definirano člankom 32. stavkom 1. ovoga Zakona). </w:t>
            </w:r>
            <w:r w:rsidR="006A17E1">
              <w:t xml:space="preserve">Također predlažemo. </w:t>
            </w:r>
            <w:r w:rsidR="00D82F3B">
              <w:t>Predlaže</w:t>
            </w:r>
            <w:r w:rsidR="006A17E1">
              <w:t>mo</w:t>
            </w:r>
            <w:r w:rsidR="00D82F3B">
              <w:t xml:space="preserve"> da se član</w:t>
            </w:r>
            <w:r w:rsidR="00EC3582">
              <w:t>ak</w:t>
            </w:r>
            <w:r w:rsidR="00D82F3B">
              <w:t xml:space="preserve"> 26. točk</w:t>
            </w:r>
            <w:r w:rsidR="00EC3582">
              <w:t>a</w:t>
            </w:r>
            <w:r w:rsidR="00D82F3B">
              <w:t xml:space="preserve"> e eventualno nadopuni s „ne smije usluživati ni hrana ni piće, osim pod okolnostima definiranim u točki a stavku 5. članka 25.“</w:t>
            </w:r>
          </w:p>
          <w:p w:rsidR="00D82F3B" w:rsidRDefault="00D82F3B" w:rsidP="00A82153">
            <w:pPr>
              <w:jc w:val="both"/>
            </w:pPr>
          </w:p>
          <w:p w:rsidR="00D82F3B" w:rsidRPr="00EE69A0" w:rsidRDefault="00D82F3B" w:rsidP="00A82153">
            <w:pPr>
              <w:jc w:val="both"/>
              <w:rPr>
                <w:b/>
                <w:u w:val="single"/>
              </w:rPr>
            </w:pPr>
            <w:r w:rsidRPr="00EE69A0">
              <w:rPr>
                <w:b/>
                <w:u w:val="single"/>
              </w:rPr>
              <w:t>Uz članak 32.</w:t>
            </w:r>
          </w:p>
          <w:p w:rsidR="00D82F3B" w:rsidRDefault="00D82F3B" w:rsidP="00A82153">
            <w:pPr>
              <w:jc w:val="both"/>
            </w:pPr>
            <w:r>
              <w:t>D</w:t>
            </w:r>
            <w:r w:rsidRPr="00654916">
              <w:t>efinirati mjesto gdje je potrebno istaknuti oznaku o dozvoli pušenja (iznad ili uz vrata)</w:t>
            </w:r>
            <w:r>
              <w:t>.</w:t>
            </w:r>
          </w:p>
          <w:p w:rsidR="00D82F3B" w:rsidRDefault="00D82F3B" w:rsidP="00A82153">
            <w:pPr>
              <w:jc w:val="both"/>
            </w:pPr>
          </w:p>
          <w:p w:rsidR="00D82F3B" w:rsidRDefault="00D82F3B" w:rsidP="00A82153">
            <w:pPr>
              <w:jc w:val="both"/>
            </w:pPr>
          </w:p>
          <w:p w:rsidR="00D82F3B" w:rsidRDefault="00D82F3B" w:rsidP="00A82153">
            <w:pPr>
              <w:jc w:val="both"/>
            </w:pPr>
          </w:p>
          <w:p w:rsidR="00D82F3B" w:rsidRDefault="00D82F3B" w:rsidP="00A82153">
            <w:pPr>
              <w:jc w:val="both"/>
            </w:pPr>
          </w:p>
          <w:p w:rsidR="00D82F3B" w:rsidRDefault="00D82F3B" w:rsidP="00A82153">
            <w:pPr>
              <w:jc w:val="both"/>
            </w:pPr>
          </w:p>
          <w:p w:rsidR="00D82F3B" w:rsidRDefault="00D82F3B" w:rsidP="00A82153">
            <w:pPr>
              <w:jc w:val="both"/>
            </w:pPr>
          </w:p>
          <w:p w:rsidR="00D82F3B" w:rsidRDefault="00D82F3B" w:rsidP="00A82153">
            <w:pPr>
              <w:jc w:val="both"/>
            </w:pPr>
          </w:p>
          <w:p w:rsidR="00971520" w:rsidRDefault="00971520" w:rsidP="00A82153">
            <w:pPr>
              <w:jc w:val="both"/>
              <w:rPr>
                <w:b/>
                <w:u w:val="single"/>
              </w:rPr>
            </w:pPr>
          </w:p>
          <w:p w:rsidR="00D82F3B" w:rsidRPr="00EE69A0" w:rsidRDefault="00D82F3B" w:rsidP="00A82153">
            <w:pPr>
              <w:jc w:val="both"/>
              <w:rPr>
                <w:b/>
                <w:u w:val="single"/>
              </w:rPr>
            </w:pPr>
            <w:r w:rsidRPr="00EE69A0">
              <w:rPr>
                <w:b/>
                <w:u w:val="single"/>
              </w:rPr>
              <w:t>Uz članak 36.</w:t>
            </w:r>
          </w:p>
          <w:p w:rsidR="00D82F3B" w:rsidRDefault="00D82F3B" w:rsidP="00A82153">
            <w:pPr>
              <w:jc w:val="both"/>
            </w:pPr>
          </w:p>
          <w:p w:rsidR="00D82F3B" w:rsidRDefault="00D82F3B" w:rsidP="00A82153">
            <w:pPr>
              <w:jc w:val="both"/>
            </w:pPr>
            <w:r>
              <w:t>Predlaže</w:t>
            </w:r>
            <w:r w:rsidR="00EC3582">
              <w:t>mo u članku 36.</w:t>
            </w:r>
            <w:r>
              <w:t xml:space="preserve">povećati broj članova </w:t>
            </w:r>
            <w:r w:rsidRPr="00654916">
              <w:t>povjerenstva na 11 (4 zdravstvena radnika) radi lakšeg odlučivanja glasanjem. U slučaju izjednačenog glasanja dati mogućnost predsjedniku povjerenstva da donese konačnu odluku. Također</w:t>
            </w:r>
            <w:r>
              <w:t>,</w:t>
            </w:r>
            <w:r w:rsidRPr="00654916">
              <w:t xml:space="preserve"> poslove povjerenstva definirati posebnim Poslovnikom kojega donosi ministar nadležan</w:t>
            </w:r>
            <w:r>
              <w:t xml:space="preserve"> za zdravstvo</w:t>
            </w:r>
            <w:r w:rsidR="00EC3582">
              <w:t>.</w:t>
            </w:r>
          </w:p>
          <w:p w:rsidR="00971520" w:rsidRDefault="00971520" w:rsidP="00A82153">
            <w:pPr>
              <w:jc w:val="both"/>
            </w:pPr>
          </w:p>
          <w:p w:rsidR="00971520" w:rsidRDefault="00971520" w:rsidP="00A82153">
            <w:pPr>
              <w:jc w:val="both"/>
            </w:pPr>
          </w:p>
          <w:p w:rsidR="00971520" w:rsidRDefault="00971520" w:rsidP="00A82153">
            <w:pPr>
              <w:jc w:val="both"/>
            </w:pPr>
          </w:p>
          <w:p w:rsidR="00D82F3B" w:rsidRPr="00CC00A4" w:rsidRDefault="00D82F3B" w:rsidP="00A82153">
            <w:pPr>
              <w:jc w:val="both"/>
              <w:rPr>
                <w:b/>
                <w:u w:val="single"/>
              </w:rPr>
            </w:pPr>
            <w:r w:rsidRPr="00CC00A4">
              <w:rPr>
                <w:b/>
                <w:u w:val="single"/>
              </w:rPr>
              <w:lastRenderedPageBreak/>
              <w:t>U članku 41. i 42.</w:t>
            </w:r>
          </w:p>
          <w:p w:rsidR="00D82F3B" w:rsidRDefault="00D82F3B" w:rsidP="00A82153">
            <w:pPr>
              <w:jc w:val="both"/>
            </w:pPr>
          </w:p>
          <w:p w:rsidR="00D82F3B" w:rsidRPr="00654916" w:rsidRDefault="00EC3582" w:rsidP="00EC3582">
            <w:pPr>
              <w:jc w:val="both"/>
            </w:pPr>
            <w:r>
              <w:t>U članku 41. i 42. ka</w:t>
            </w:r>
            <w:r w:rsidR="00D82F3B" w:rsidRPr="00654916">
              <w:t>žnjavanje pušenja na nedozvoljenim mjestima</w:t>
            </w:r>
            <w:r w:rsidR="00D82F3B">
              <w:t xml:space="preserve"> dozvoliti i</w:t>
            </w:r>
            <w:r w:rsidR="00D82F3B" w:rsidRPr="00654916">
              <w:t xml:space="preserve"> ukoliko su zatečeni dokazi o pušenju (npr. dim, upaljena cigareta, opušak, pepeljara)</w:t>
            </w:r>
            <w:r w:rsidR="00D82F3B">
              <w:t>.</w:t>
            </w:r>
          </w:p>
        </w:tc>
        <w:tc>
          <w:tcPr>
            <w:tcW w:w="1971" w:type="pct"/>
            <w:tcBorders>
              <w:top w:val="single" w:sz="4" w:space="0" w:color="auto"/>
              <w:left w:val="single" w:sz="4" w:space="0" w:color="auto"/>
              <w:bottom w:val="single" w:sz="4" w:space="0" w:color="auto"/>
              <w:right w:val="single" w:sz="4" w:space="0" w:color="auto"/>
            </w:tcBorders>
          </w:tcPr>
          <w:p w:rsidR="00971520" w:rsidRDefault="00D82F3B" w:rsidP="005175F9">
            <w:pPr>
              <w:jc w:val="both"/>
            </w:pPr>
            <w:r>
              <w:lastRenderedPageBreak/>
              <w:t>NE PRIHVAĆA SE</w:t>
            </w:r>
            <w:r w:rsidRPr="00654916">
              <w:t xml:space="preserve"> </w:t>
            </w:r>
          </w:p>
          <w:p w:rsidR="00D82F3B" w:rsidRDefault="00971520" w:rsidP="005175F9">
            <w:pPr>
              <w:jc w:val="both"/>
            </w:pPr>
            <w:r>
              <w:t>S</w:t>
            </w:r>
            <w:r w:rsidR="00D82F3B" w:rsidRPr="00654916">
              <w:t xml:space="preserve">adržajno </w:t>
            </w:r>
            <w:r>
              <w:t xml:space="preserve">se </w:t>
            </w:r>
            <w:r w:rsidR="00D82F3B" w:rsidRPr="00654916">
              <w:t>ništa ne mijenja</w:t>
            </w:r>
            <w:r w:rsidR="00D82F3B">
              <w:t>.</w:t>
            </w:r>
          </w:p>
          <w:p w:rsidR="00D82F3B" w:rsidRDefault="00D82F3B" w:rsidP="005175F9">
            <w:pPr>
              <w:jc w:val="both"/>
            </w:pPr>
          </w:p>
          <w:p w:rsidR="00D82F3B" w:rsidRDefault="00D82F3B" w:rsidP="005175F9">
            <w:pPr>
              <w:jc w:val="both"/>
            </w:pPr>
          </w:p>
          <w:p w:rsidR="00D82F3B" w:rsidRDefault="00D82F3B" w:rsidP="005175F9">
            <w:pPr>
              <w:jc w:val="both"/>
            </w:pPr>
          </w:p>
          <w:p w:rsidR="000F3424" w:rsidRDefault="000F3424" w:rsidP="005175F9">
            <w:pPr>
              <w:jc w:val="both"/>
            </w:pPr>
          </w:p>
          <w:p w:rsidR="00D82F3B" w:rsidRDefault="00D82F3B" w:rsidP="005175F9">
            <w:pPr>
              <w:jc w:val="both"/>
              <w:rPr>
                <w:b/>
                <w:u w:val="single"/>
              </w:rPr>
            </w:pPr>
            <w:r w:rsidRPr="0092115B">
              <w:rPr>
                <w:b/>
                <w:u w:val="single"/>
              </w:rPr>
              <w:t>II. Ocjena stanja i osnovna pitanja koja se uređuju predloženim Zakonom</w:t>
            </w:r>
          </w:p>
          <w:p w:rsidR="00D82F3B" w:rsidRPr="00E74622" w:rsidRDefault="00D82F3B" w:rsidP="005175F9">
            <w:pPr>
              <w:jc w:val="both"/>
              <w:rPr>
                <w:b/>
                <w:u w:val="single"/>
              </w:rPr>
            </w:pPr>
          </w:p>
          <w:p w:rsidR="000F3424" w:rsidRDefault="00D82F3B" w:rsidP="005175F9">
            <w:pPr>
              <w:jc w:val="both"/>
            </w:pPr>
            <w:r>
              <w:t xml:space="preserve">NE PRIHVAĆA SE </w:t>
            </w:r>
          </w:p>
          <w:p w:rsidR="00D82F3B" w:rsidRDefault="00D82F3B" w:rsidP="005175F9">
            <w:pPr>
              <w:jc w:val="both"/>
            </w:pPr>
            <w:r>
              <w:t>budući da je samom Direktivom 2014/40/EU ostavljena mogućnost izuzetaka od određenih zahtjeva o označavanju za navedene kategorije koje većinom konzumiraju stariji potrošači i manje populacijske skupine, sve dok nema značajne promjene okolnosti u pogledu obujma prodaje ili obrasca potrošnje kod mladih osoba.</w:t>
            </w:r>
          </w:p>
          <w:p w:rsidR="00D82F3B" w:rsidRDefault="00D82F3B" w:rsidP="005175F9">
            <w:pPr>
              <w:jc w:val="both"/>
            </w:pPr>
          </w:p>
          <w:p w:rsidR="00971520" w:rsidRDefault="00971520" w:rsidP="00E74622">
            <w:pPr>
              <w:jc w:val="both"/>
              <w:rPr>
                <w:b/>
                <w:u w:val="single"/>
              </w:rPr>
            </w:pPr>
          </w:p>
          <w:p w:rsidR="00A51073" w:rsidRPr="00E74622" w:rsidRDefault="00D82F3B" w:rsidP="00E74622">
            <w:pPr>
              <w:jc w:val="both"/>
              <w:rPr>
                <w:b/>
                <w:u w:val="single"/>
              </w:rPr>
            </w:pPr>
            <w:r w:rsidRPr="00E74622">
              <w:rPr>
                <w:b/>
                <w:u w:val="single"/>
              </w:rPr>
              <w:t>Uz članak 3.</w:t>
            </w:r>
          </w:p>
          <w:p w:rsidR="00D82F3B" w:rsidRDefault="00D82F3B" w:rsidP="005175F9">
            <w:pPr>
              <w:jc w:val="both"/>
            </w:pPr>
            <w:r>
              <w:t>NE PRIHVAĆA SE jer su svi pojmovi definirani člankom 3., a kategorija srodni proizvodi može u budućnosti pokriti i neke nove proizvode.</w:t>
            </w:r>
          </w:p>
          <w:p w:rsidR="00D82F3B" w:rsidRDefault="00D82F3B" w:rsidP="005175F9">
            <w:pPr>
              <w:jc w:val="both"/>
            </w:pPr>
          </w:p>
          <w:p w:rsidR="00D82F3B" w:rsidRDefault="00D82F3B" w:rsidP="005175F9">
            <w:pPr>
              <w:jc w:val="both"/>
            </w:pPr>
          </w:p>
          <w:p w:rsidR="00D82F3B" w:rsidRDefault="00D82F3B" w:rsidP="005175F9">
            <w:pPr>
              <w:jc w:val="both"/>
            </w:pPr>
          </w:p>
          <w:p w:rsidR="00D82F3B" w:rsidRDefault="00D82F3B" w:rsidP="005175F9">
            <w:pPr>
              <w:jc w:val="both"/>
            </w:pPr>
          </w:p>
          <w:p w:rsidR="00D82F3B" w:rsidRDefault="00D82F3B" w:rsidP="005175F9">
            <w:pPr>
              <w:jc w:val="both"/>
            </w:pPr>
          </w:p>
          <w:p w:rsidR="00971520" w:rsidRDefault="00D82F3B" w:rsidP="003B0166">
            <w:pPr>
              <w:jc w:val="both"/>
            </w:pPr>
            <w:r>
              <w:t xml:space="preserve">NE PRIHVAĆA SE </w:t>
            </w:r>
          </w:p>
          <w:p w:rsidR="00D82F3B" w:rsidRDefault="00971520" w:rsidP="003B0166">
            <w:pPr>
              <w:jc w:val="both"/>
            </w:pPr>
            <w:r>
              <w:t>B</w:t>
            </w:r>
            <w:r w:rsidR="00D82F3B">
              <w:t>udući da se Direktiva 2014/40/EU odnosi na elektroničke cigarete koje sadrže nikotin, dok je državama članicama ostavljena mogućnost da nacionalnim zakonodavstvom regulira elektroničke cigarete bez nikotin, pa je ovim Zakonom izjednačena zabrana uporabe elektroničkih cigareta s i bez nikotina u zatvorenom javnom prostoru u koje pušenje nije dozvoljeno.</w:t>
            </w:r>
            <w:r w:rsidR="00126D18">
              <w:t xml:space="preserve"> </w:t>
            </w:r>
            <w:r w:rsidR="000F3424">
              <w:t>Na punila/ spremnik</w:t>
            </w:r>
            <w:r w:rsidR="00126D18">
              <w:t>e</w:t>
            </w:r>
            <w:r w:rsidR="000F3424">
              <w:t xml:space="preserve"> koje ne sadrže nikotin odnosi se Zakon o </w:t>
            </w:r>
            <w:r w:rsidR="00126D18">
              <w:t>općoj sigurnosti proizvoda (</w:t>
            </w:r>
            <w:r w:rsidR="00126D18" w:rsidRPr="00126D18">
              <w:t>NN 30/09, 139/10, 14/14</w:t>
            </w:r>
            <w:r w:rsidR="00126D18">
              <w:t xml:space="preserve">) i Uredba </w:t>
            </w:r>
            <w:r w:rsidR="00126D18" w:rsidRPr="00126D18">
              <w:t>(EZ) br. 1907/2006 Europskoga parlamenta i Vijeća o registraciji, evaluaciji, autorizaciji i ograničavanju kemikalija</w:t>
            </w:r>
          </w:p>
          <w:p w:rsidR="00D82F3B" w:rsidRDefault="00D82F3B" w:rsidP="003B0166">
            <w:pPr>
              <w:jc w:val="both"/>
            </w:pPr>
          </w:p>
          <w:p w:rsidR="00971520" w:rsidRDefault="00D82F3B" w:rsidP="001C116C">
            <w:pPr>
              <w:jc w:val="both"/>
            </w:pPr>
            <w:r>
              <w:t xml:space="preserve">NE PRIHVAĆA SE </w:t>
            </w:r>
          </w:p>
          <w:p w:rsidR="00D82F3B" w:rsidRDefault="00971520" w:rsidP="001C116C">
            <w:pPr>
              <w:jc w:val="both"/>
            </w:pPr>
            <w:r>
              <w:t>B</w:t>
            </w:r>
            <w:r w:rsidR="00D82F3B">
              <w:t>udući da Nacrt zakona obuhvaća zabranu pušenja u dvorištima odgojno-obrazovnih ustanova, na prostoru 20 m od ulaza u zgrade zdravstvenih ustanova (neke zdravstvene ustanove imaju otvorene prostore vrlo velikih površina i ograničavanje je ukinuto izmjenama sadašnjeg Zakona 2009. godine). Ovim Prijedlogom zakona nije obuhvaćena zabrana pušenja na otvorenim javnim prostorima.</w:t>
            </w:r>
          </w:p>
          <w:p w:rsidR="00D82F3B" w:rsidRDefault="00D82F3B" w:rsidP="001C116C">
            <w:pPr>
              <w:jc w:val="both"/>
            </w:pPr>
          </w:p>
          <w:p w:rsidR="00971520" w:rsidRDefault="00D82F3B" w:rsidP="001C116C">
            <w:pPr>
              <w:jc w:val="both"/>
            </w:pPr>
            <w:r w:rsidRPr="00654916">
              <w:t xml:space="preserve">NE PRIHVAĆA SE </w:t>
            </w:r>
          </w:p>
          <w:p w:rsidR="00D82F3B" w:rsidRDefault="00971520" w:rsidP="001C116C">
            <w:pPr>
              <w:jc w:val="both"/>
            </w:pPr>
            <w:r>
              <w:t>T</w:t>
            </w:r>
            <w:r w:rsidR="00D82F3B">
              <w:t>renutno</w:t>
            </w:r>
            <w:r w:rsidR="00D82F3B" w:rsidRPr="00654916">
              <w:t xml:space="preserve"> nije primjenjivo</w:t>
            </w:r>
            <w:r w:rsidR="00D82F3B">
              <w:t>.</w:t>
            </w:r>
          </w:p>
          <w:p w:rsidR="00D82F3B" w:rsidRDefault="00D82F3B" w:rsidP="001C116C">
            <w:pPr>
              <w:jc w:val="both"/>
            </w:pPr>
          </w:p>
          <w:p w:rsidR="00036B46" w:rsidRDefault="00D82F3B" w:rsidP="001C116C">
            <w:pPr>
              <w:jc w:val="both"/>
            </w:pPr>
            <w:r>
              <w:lastRenderedPageBreak/>
              <w:t xml:space="preserve">NE PRIHVAĆA SE </w:t>
            </w:r>
          </w:p>
          <w:p w:rsidR="00D82F3B" w:rsidRDefault="00971520" w:rsidP="001C116C">
            <w:pPr>
              <w:jc w:val="both"/>
            </w:pPr>
            <w:r>
              <w:t>O</w:t>
            </w:r>
            <w:r w:rsidR="00D82F3B">
              <w:t xml:space="preserve">dredbom članka 25. zabranjeno pušenje duhanskih i srodnih proizvoda te biljnih proizvoda u svim zatvorenim javnim prostorima dok </w:t>
            </w:r>
            <w:r w:rsidR="00036B46">
              <w:t xml:space="preserve">Nacrtom Prijedloga Zakona </w:t>
            </w:r>
            <w:r w:rsidR="00D82F3B">
              <w:t>nije obuhvaćena zabrana pušenja na otvorenim javnim prostorima.</w:t>
            </w:r>
          </w:p>
          <w:p w:rsidR="00D82F3B" w:rsidRDefault="00D82F3B" w:rsidP="001C116C">
            <w:pPr>
              <w:jc w:val="both"/>
            </w:pPr>
          </w:p>
          <w:p w:rsidR="00971520" w:rsidRDefault="00971520" w:rsidP="0062519C">
            <w:pPr>
              <w:jc w:val="both"/>
              <w:rPr>
                <w:b/>
                <w:u w:val="single"/>
              </w:rPr>
            </w:pPr>
          </w:p>
          <w:p w:rsidR="00D82F3B" w:rsidRPr="0062519C" w:rsidRDefault="00D82F3B" w:rsidP="0062519C">
            <w:pPr>
              <w:jc w:val="both"/>
              <w:rPr>
                <w:b/>
                <w:u w:val="single"/>
              </w:rPr>
            </w:pPr>
            <w:r w:rsidRPr="0062519C">
              <w:rPr>
                <w:b/>
                <w:u w:val="single"/>
              </w:rPr>
              <w:t>Uz članak 8. stavak 7.</w:t>
            </w:r>
          </w:p>
          <w:p w:rsidR="00D82F3B" w:rsidRDefault="00D82F3B" w:rsidP="001C116C">
            <w:pPr>
              <w:jc w:val="both"/>
            </w:pPr>
          </w:p>
          <w:p w:rsidR="00971520" w:rsidRDefault="00D82F3B" w:rsidP="001C116C">
            <w:pPr>
              <w:jc w:val="both"/>
            </w:pPr>
            <w:r>
              <w:t xml:space="preserve">NE PRIHVAĆA SE </w:t>
            </w:r>
          </w:p>
          <w:p w:rsidR="00D82F3B" w:rsidRDefault="00971520" w:rsidP="001C116C">
            <w:pPr>
              <w:jc w:val="both"/>
            </w:pPr>
            <w:r>
              <w:t>B</w:t>
            </w:r>
            <w:r w:rsidR="00D82F3B">
              <w:t>udući da je člankom 7. stavkom 12. Direktive 2014/40/EU utvrđeno da se „duhanski proizvodi osim cigareta i duhana za samostalno motanje izuzimaju iz zabrana utvrđenih u sta</w:t>
            </w:r>
            <w:r w:rsidR="00D31848">
              <w:t>v</w:t>
            </w:r>
            <w:r w:rsidR="00D82F3B">
              <w:t>cima 1. i 7.“ što odgovara stavcima 1. i 4. Prijedloga zakona.</w:t>
            </w:r>
          </w:p>
          <w:p w:rsidR="00D82F3B" w:rsidRDefault="00D82F3B" w:rsidP="001C116C">
            <w:pPr>
              <w:jc w:val="both"/>
            </w:pPr>
          </w:p>
          <w:p w:rsidR="00D82F3B" w:rsidRDefault="00D82F3B" w:rsidP="001C116C">
            <w:pPr>
              <w:jc w:val="both"/>
            </w:pPr>
          </w:p>
          <w:p w:rsidR="00D82F3B" w:rsidRDefault="00D82F3B" w:rsidP="001C116C">
            <w:pPr>
              <w:jc w:val="both"/>
            </w:pPr>
          </w:p>
          <w:p w:rsidR="00D82F3B" w:rsidRDefault="00D82F3B" w:rsidP="001C116C">
            <w:pPr>
              <w:jc w:val="both"/>
            </w:pPr>
          </w:p>
          <w:p w:rsidR="00D82F3B" w:rsidRDefault="00D82F3B" w:rsidP="001C116C">
            <w:pPr>
              <w:jc w:val="both"/>
            </w:pPr>
          </w:p>
          <w:p w:rsidR="00D82F3B" w:rsidRPr="00E87F44" w:rsidRDefault="00D82F3B" w:rsidP="00A82153">
            <w:pPr>
              <w:jc w:val="both"/>
              <w:rPr>
                <w:b/>
                <w:u w:val="single"/>
              </w:rPr>
            </w:pPr>
            <w:r w:rsidRPr="00E87F44">
              <w:rPr>
                <w:b/>
                <w:u w:val="single"/>
              </w:rPr>
              <w:t>Uz članak 13.</w:t>
            </w:r>
          </w:p>
          <w:p w:rsidR="00D82F3B" w:rsidRDefault="00D82F3B" w:rsidP="001C116C">
            <w:pPr>
              <w:jc w:val="both"/>
            </w:pPr>
          </w:p>
          <w:p w:rsidR="00197256" w:rsidRDefault="00D82F3B" w:rsidP="00A82153">
            <w:pPr>
              <w:jc w:val="both"/>
            </w:pPr>
            <w:r>
              <w:t xml:space="preserve">NE PRIHVAĆA SE </w:t>
            </w:r>
          </w:p>
          <w:p w:rsidR="00D82F3B" w:rsidRDefault="00971520" w:rsidP="00A82153">
            <w:pPr>
              <w:jc w:val="both"/>
            </w:pPr>
            <w:r>
              <w:t>O</w:t>
            </w:r>
            <w:r w:rsidR="00D82F3B">
              <w:t xml:space="preserve">dredba članka 13. </w:t>
            </w:r>
            <w:r>
              <w:t xml:space="preserve">je </w:t>
            </w:r>
            <w:r w:rsidR="00D82F3B">
              <w:t>u potpunosti u skladu s odredbama članka 12. Direktive 2014/40/EU.</w:t>
            </w:r>
          </w:p>
          <w:p w:rsidR="00D82F3B" w:rsidRDefault="00D82F3B" w:rsidP="00A82153">
            <w:pPr>
              <w:jc w:val="both"/>
            </w:pPr>
          </w:p>
          <w:p w:rsidR="00D82F3B" w:rsidRDefault="00D82F3B" w:rsidP="00A82153">
            <w:pPr>
              <w:jc w:val="both"/>
            </w:pPr>
          </w:p>
          <w:p w:rsidR="00D82F3B" w:rsidRDefault="00D82F3B" w:rsidP="00A82153">
            <w:pPr>
              <w:jc w:val="both"/>
            </w:pPr>
          </w:p>
          <w:p w:rsidR="00D82F3B" w:rsidRPr="00A82153" w:rsidRDefault="00D82F3B" w:rsidP="00A82153">
            <w:pPr>
              <w:jc w:val="both"/>
              <w:rPr>
                <w:b/>
                <w:u w:val="single"/>
              </w:rPr>
            </w:pPr>
            <w:r w:rsidRPr="00A82153">
              <w:rPr>
                <w:b/>
                <w:u w:val="single"/>
              </w:rPr>
              <w:t>Uz članaka 19. stavak 2.</w:t>
            </w:r>
          </w:p>
          <w:p w:rsidR="00D82F3B" w:rsidRDefault="00D82F3B" w:rsidP="00A82153">
            <w:pPr>
              <w:jc w:val="both"/>
            </w:pPr>
          </w:p>
          <w:p w:rsidR="00971520" w:rsidRDefault="00971520" w:rsidP="00A82153">
            <w:pPr>
              <w:jc w:val="both"/>
            </w:pPr>
            <w:r>
              <w:t xml:space="preserve">NE PRIHVAĆA SE </w:t>
            </w:r>
          </w:p>
          <w:p w:rsidR="00D82F3B" w:rsidRDefault="00971520" w:rsidP="00A82153">
            <w:pPr>
              <w:jc w:val="both"/>
            </w:pPr>
            <w:r>
              <w:lastRenderedPageBreak/>
              <w:t>I</w:t>
            </w:r>
            <w:r w:rsidR="00D82F3B">
              <w:t xml:space="preserve">sto objašnjenje ne postoji niti u Direktivi, ali je na sastancima </w:t>
            </w:r>
            <w:proofErr w:type="spellStart"/>
            <w:r w:rsidR="00D82F3B">
              <w:t>Unit</w:t>
            </w:r>
            <w:proofErr w:type="spellEnd"/>
            <w:r w:rsidR="00D82F3B">
              <w:t xml:space="preserve"> B2 – Health </w:t>
            </w:r>
            <w:proofErr w:type="spellStart"/>
            <w:r w:rsidR="00D82F3B">
              <w:t>in</w:t>
            </w:r>
            <w:proofErr w:type="spellEnd"/>
            <w:r w:rsidR="00D82F3B">
              <w:t xml:space="preserve"> all </w:t>
            </w:r>
            <w:proofErr w:type="spellStart"/>
            <w:r w:rsidR="00D82F3B">
              <w:t>Policies</w:t>
            </w:r>
            <w:proofErr w:type="spellEnd"/>
            <w:r w:rsidR="00D82F3B">
              <w:t xml:space="preserve">, global </w:t>
            </w:r>
            <w:proofErr w:type="spellStart"/>
            <w:r w:rsidR="00D82F3B">
              <w:t>health</w:t>
            </w:r>
            <w:proofErr w:type="spellEnd"/>
            <w:r w:rsidR="00D82F3B">
              <w:t xml:space="preserve">, Tobacco </w:t>
            </w:r>
            <w:proofErr w:type="spellStart"/>
            <w:r w:rsidR="00D82F3B">
              <w:t>Control</w:t>
            </w:r>
            <w:proofErr w:type="spellEnd"/>
            <w:r w:rsidR="00D82F3B">
              <w:t xml:space="preserve">, Health </w:t>
            </w:r>
            <w:proofErr w:type="spellStart"/>
            <w:r w:rsidR="00D82F3B">
              <w:t>and</w:t>
            </w:r>
            <w:proofErr w:type="spellEnd"/>
            <w:r w:rsidR="00D82F3B">
              <w:t xml:space="preserve"> </w:t>
            </w:r>
            <w:proofErr w:type="spellStart"/>
            <w:r w:rsidR="00D82F3B">
              <w:t>Food</w:t>
            </w:r>
            <w:proofErr w:type="spellEnd"/>
            <w:r w:rsidR="00D82F3B">
              <w:t xml:space="preserve"> </w:t>
            </w:r>
            <w:proofErr w:type="spellStart"/>
            <w:r w:rsidR="00D82F3B">
              <w:t>Safety</w:t>
            </w:r>
            <w:proofErr w:type="spellEnd"/>
            <w:r w:rsidR="00D82F3B">
              <w:t xml:space="preserve"> DG (SANTE) – </w:t>
            </w:r>
            <w:proofErr w:type="spellStart"/>
            <w:r w:rsidR="00D82F3B">
              <w:t>European</w:t>
            </w:r>
            <w:proofErr w:type="spellEnd"/>
            <w:r w:rsidR="00D82F3B">
              <w:t xml:space="preserve"> </w:t>
            </w:r>
            <w:proofErr w:type="spellStart"/>
            <w:r w:rsidR="00D82F3B">
              <w:t>Commission</w:t>
            </w:r>
            <w:proofErr w:type="spellEnd"/>
            <w:r w:rsidR="00D82F3B">
              <w:t xml:space="preserve"> višekratno napomenuto da se radi o bilo kakvoj preinaci kojom se mijenja sadržaj duhanskog proizvoda.</w:t>
            </w:r>
          </w:p>
          <w:p w:rsidR="00D82F3B" w:rsidRDefault="00D82F3B" w:rsidP="00A82153">
            <w:pPr>
              <w:jc w:val="both"/>
            </w:pPr>
          </w:p>
          <w:p w:rsidR="00D82F3B" w:rsidRDefault="00D82F3B" w:rsidP="00A82153">
            <w:pPr>
              <w:jc w:val="both"/>
            </w:pPr>
          </w:p>
          <w:p w:rsidR="00D82F3B" w:rsidRPr="00A82153" w:rsidRDefault="00D82F3B" w:rsidP="00A82153">
            <w:pPr>
              <w:jc w:val="both"/>
              <w:rPr>
                <w:b/>
                <w:u w:val="single"/>
              </w:rPr>
            </w:pPr>
            <w:r w:rsidRPr="00A82153">
              <w:rPr>
                <w:b/>
                <w:u w:val="single"/>
              </w:rPr>
              <w:t>Uz članak 20. stavak 4.</w:t>
            </w:r>
          </w:p>
          <w:p w:rsidR="00D82F3B" w:rsidRDefault="00D82F3B" w:rsidP="00A82153">
            <w:pPr>
              <w:jc w:val="both"/>
            </w:pPr>
          </w:p>
          <w:p w:rsidR="00971520" w:rsidRDefault="00971520" w:rsidP="00A82153">
            <w:pPr>
              <w:jc w:val="both"/>
            </w:pPr>
            <w:r>
              <w:t xml:space="preserve">NE PRIHVAĆA SE </w:t>
            </w:r>
          </w:p>
          <w:p w:rsidR="00D82F3B" w:rsidRDefault="00971520" w:rsidP="00A82153">
            <w:pPr>
              <w:jc w:val="both"/>
            </w:pPr>
            <w:r>
              <w:t>O</w:t>
            </w:r>
            <w:r w:rsidR="00D82F3B">
              <w:t xml:space="preserve">dredbe koje se odnose na biljne proizvode za pušenje u potpunosti </w:t>
            </w:r>
            <w:r>
              <w:t xml:space="preserve">su </w:t>
            </w:r>
            <w:r w:rsidR="00D82F3B">
              <w:t>u skladu s odredbama Direktive 2014/40/EU.</w:t>
            </w:r>
          </w:p>
          <w:p w:rsidR="00D82F3B" w:rsidRDefault="00D82F3B" w:rsidP="00A82153">
            <w:pPr>
              <w:jc w:val="both"/>
            </w:pPr>
          </w:p>
          <w:p w:rsidR="00D82F3B" w:rsidRDefault="00D82F3B" w:rsidP="00A82153">
            <w:pPr>
              <w:jc w:val="both"/>
              <w:rPr>
                <w:b/>
                <w:u w:val="single"/>
              </w:rPr>
            </w:pPr>
            <w:r w:rsidRPr="00A82153">
              <w:rPr>
                <w:b/>
                <w:u w:val="single"/>
              </w:rPr>
              <w:t>Uz članak 24. stavak 2.</w:t>
            </w:r>
          </w:p>
          <w:p w:rsidR="00A61302" w:rsidRDefault="00A61302" w:rsidP="00A82153">
            <w:pPr>
              <w:jc w:val="both"/>
              <w:rPr>
                <w:b/>
                <w:u w:val="single"/>
              </w:rPr>
            </w:pPr>
          </w:p>
          <w:p w:rsidR="00A61302" w:rsidRPr="00A61302" w:rsidRDefault="00A61302" w:rsidP="00A82153">
            <w:pPr>
              <w:jc w:val="both"/>
            </w:pPr>
            <w:r w:rsidRPr="00AB4D2B">
              <w:t xml:space="preserve">Prikazivanje </w:t>
            </w:r>
            <w:proofErr w:type="spellStart"/>
            <w:r w:rsidRPr="00AB4D2B">
              <w:t>brenda</w:t>
            </w:r>
            <w:proofErr w:type="spellEnd"/>
            <w:r w:rsidRPr="00AB4D2B">
              <w:t xml:space="preserve"> može se svesti pod odredbu čl. 22. kojim je zabranjena izravna i neizravna promidžba i oglašavanje proizvoda</w:t>
            </w:r>
            <w:r w:rsidR="00442432" w:rsidRPr="00AB4D2B">
              <w:t>.</w:t>
            </w:r>
          </w:p>
          <w:p w:rsidR="00D82F3B" w:rsidRPr="00A61302" w:rsidRDefault="00D82F3B" w:rsidP="00A82153">
            <w:pPr>
              <w:jc w:val="both"/>
            </w:pPr>
          </w:p>
          <w:p w:rsidR="00D82F3B" w:rsidRDefault="00D82F3B" w:rsidP="001C434B">
            <w:pPr>
              <w:jc w:val="both"/>
              <w:rPr>
                <w:b/>
                <w:u w:val="single"/>
              </w:rPr>
            </w:pPr>
            <w:r>
              <w:rPr>
                <w:b/>
                <w:u w:val="single"/>
              </w:rPr>
              <w:t>U člancima</w:t>
            </w:r>
            <w:r w:rsidRPr="00A82153">
              <w:rPr>
                <w:b/>
                <w:u w:val="single"/>
              </w:rPr>
              <w:t xml:space="preserve"> </w:t>
            </w:r>
            <w:r>
              <w:rPr>
                <w:b/>
                <w:u w:val="single"/>
              </w:rPr>
              <w:t>25. do 32.</w:t>
            </w:r>
          </w:p>
          <w:p w:rsidR="00D82F3B" w:rsidRPr="001C434B" w:rsidRDefault="00D82F3B" w:rsidP="00A82153">
            <w:pPr>
              <w:jc w:val="both"/>
            </w:pPr>
          </w:p>
          <w:p w:rsidR="00D82F3B" w:rsidRPr="00EE69A0" w:rsidRDefault="00D82F3B" w:rsidP="001C434B">
            <w:pPr>
              <w:jc w:val="both"/>
            </w:pPr>
            <w:r w:rsidRPr="00654916">
              <w:t>Primjedba je nejasno koncipirana</w:t>
            </w:r>
            <w:r>
              <w:t xml:space="preserve"> jer je odredbom članka 26. jasno navedeno da u prostoru za pušenje se ne smije usluživati ni hrana ni piće, što vodi ka zaštiti zdravlja djelatnika koji su zaposleni u predmetnom objektu, a gost može sam naručiti i s </w:t>
            </w:r>
            <w:proofErr w:type="spellStart"/>
            <w:r>
              <w:t>točionika</w:t>
            </w:r>
            <w:proofErr w:type="spellEnd"/>
            <w:r>
              <w:t xml:space="preserve"> odnijeti piće u prostor za pušenje </w:t>
            </w:r>
            <w:r w:rsidR="006A17E1">
              <w:t>.</w:t>
            </w:r>
          </w:p>
          <w:p w:rsidR="00D82F3B" w:rsidRPr="00EE69A0" w:rsidRDefault="00D82F3B" w:rsidP="001C434B">
            <w:pPr>
              <w:jc w:val="both"/>
            </w:pPr>
          </w:p>
          <w:p w:rsidR="00D82F3B" w:rsidRPr="00EE69A0" w:rsidRDefault="00D82F3B" w:rsidP="001C434B">
            <w:pPr>
              <w:jc w:val="both"/>
            </w:pPr>
          </w:p>
          <w:p w:rsidR="00D82F3B" w:rsidRPr="00EE69A0" w:rsidRDefault="00D82F3B" w:rsidP="001C434B">
            <w:pPr>
              <w:jc w:val="both"/>
            </w:pPr>
          </w:p>
          <w:p w:rsidR="00D82F3B" w:rsidRPr="00EE69A0" w:rsidRDefault="00D82F3B" w:rsidP="001C434B">
            <w:pPr>
              <w:jc w:val="both"/>
            </w:pPr>
          </w:p>
          <w:p w:rsidR="00D82F3B" w:rsidRPr="00EE69A0" w:rsidRDefault="00D82F3B" w:rsidP="001C434B">
            <w:pPr>
              <w:jc w:val="both"/>
            </w:pPr>
          </w:p>
          <w:p w:rsidR="00D82F3B" w:rsidRPr="00EE69A0" w:rsidRDefault="00D82F3B" w:rsidP="001C434B">
            <w:pPr>
              <w:jc w:val="both"/>
            </w:pPr>
          </w:p>
          <w:p w:rsidR="00D82F3B" w:rsidRDefault="00D82F3B" w:rsidP="001C434B">
            <w:pPr>
              <w:jc w:val="both"/>
            </w:pPr>
          </w:p>
          <w:p w:rsidR="00D82F3B" w:rsidRDefault="00D82F3B" w:rsidP="001C434B">
            <w:pPr>
              <w:jc w:val="both"/>
            </w:pPr>
          </w:p>
          <w:p w:rsidR="00C94A8B" w:rsidRDefault="00C94A8B" w:rsidP="001C434B">
            <w:pPr>
              <w:jc w:val="both"/>
            </w:pPr>
          </w:p>
          <w:p w:rsidR="00C94A8B" w:rsidRDefault="00C94A8B" w:rsidP="001C434B">
            <w:pPr>
              <w:jc w:val="both"/>
            </w:pPr>
          </w:p>
          <w:p w:rsidR="00EC3582" w:rsidRPr="00EE69A0" w:rsidRDefault="00EC3582" w:rsidP="001C434B">
            <w:pPr>
              <w:jc w:val="both"/>
            </w:pPr>
          </w:p>
          <w:p w:rsidR="00D82F3B" w:rsidRPr="00EE69A0" w:rsidRDefault="00D82F3B" w:rsidP="00EE69A0">
            <w:pPr>
              <w:jc w:val="both"/>
              <w:rPr>
                <w:b/>
                <w:u w:val="single"/>
              </w:rPr>
            </w:pPr>
            <w:r w:rsidRPr="00EE69A0">
              <w:rPr>
                <w:b/>
                <w:u w:val="single"/>
              </w:rPr>
              <w:t>Uz članak 32.</w:t>
            </w:r>
          </w:p>
          <w:p w:rsidR="00971520" w:rsidRDefault="00971520" w:rsidP="001C434B">
            <w:pPr>
              <w:jc w:val="both"/>
            </w:pPr>
            <w:r>
              <w:t xml:space="preserve">NE PRIHVAĆA SE </w:t>
            </w:r>
          </w:p>
          <w:p w:rsidR="00D82F3B" w:rsidRDefault="00971520" w:rsidP="001C434B">
            <w:pPr>
              <w:jc w:val="both"/>
            </w:pPr>
            <w:r>
              <w:t>B</w:t>
            </w:r>
            <w:r w:rsidR="00D82F3B">
              <w:t>itno ne mijenja smisao označavanja budući da je stavkom 2. točkom c predmetnog članka navedeno da prostor mora biti opremljen i sredstvima promidžbe spoznaje o štetnosti uporabe duhanskih proizvoda. Prilikom izdavanja rješenja iz članka 33. zahtijeva se od podnositelja zahtjeva da na ulaznim vratima bude istaknuta oznaka o dozvoli pušenja kako bi svaki potencijalni gost o istom bio obaviješten.</w:t>
            </w:r>
          </w:p>
          <w:p w:rsidR="00971520" w:rsidRDefault="00971520" w:rsidP="00EE69A0">
            <w:pPr>
              <w:jc w:val="both"/>
              <w:rPr>
                <w:b/>
                <w:u w:val="single"/>
              </w:rPr>
            </w:pPr>
          </w:p>
          <w:p w:rsidR="00D82F3B" w:rsidRPr="00EE69A0" w:rsidRDefault="00D82F3B" w:rsidP="00EE69A0">
            <w:pPr>
              <w:jc w:val="both"/>
              <w:rPr>
                <w:b/>
                <w:u w:val="single"/>
              </w:rPr>
            </w:pPr>
            <w:r w:rsidRPr="00EE69A0">
              <w:rPr>
                <w:b/>
                <w:u w:val="single"/>
              </w:rPr>
              <w:t>Uz članak 36.</w:t>
            </w:r>
          </w:p>
          <w:p w:rsidR="00D82F3B" w:rsidRDefault="00D82F3B" w:rsidP="001C434B">
            <w:pPr>
              <w:jc w:val="both"/>
            </w:pPr>
          </w:p>
          <w:p w:rsidR="00D82F3B" w:rsidRDefault="00D82F3B" w:rsidP="001C434B">
            <w:pPr>
              <w:jc w:val="both"/>
            </w:pPr>
            <w:r>
              <w:t>Odredbom članka 39. Nacionalno povjerenstvo za borbu protiv pušenja ministar će imenovati u roku od 30 dana od dana stupanja na snagu predmetnog zakona.</w:t>
            </w:r>
          </w:p>
          <w:p w:rsidR="00D82F3B" w:rsidRDefault="00D82F3B" w:rsidP="001C434B">
            <w:pPr>
              <w:jc w:val="both"/>
            </w:pPr>
          </w:p>
          <w:p w:rsidR="00D82F3B" w:rsidRDefault="00D82F3B" w:rsidP="001C434B">
            <w:pPr>
              <w:jc w:val="both"/>
            </w:pPr>
          </w:p>
          <w:p w:rsidR="00D82F3B" w:rsidRDefault="00D82F3B" w:rsidP="001C434B">
            <w:pPr>
              <w:jc w:val="both"/>
            </w:pPr>
          </w:p>
          <w:p w:rsidR="00EC3582" w:rsidRDefault="00EC3582" w:rsidP="001C434B">
            <w:pPr>
              <w:jc w:val="both"/>
            </w:pPr>
          </w:p>
          <w:p w:rsidR="00EC3582" w:rsidRDefault="00EC3582" w:rsidP="001C434B">
            <w:pPr>
              <w:jc w:val="both"/>
            </w:pPr>
          </w:p>
          <w:p w:rsidR="00971520" w:rsidRDefault="00971520" w:rsidP="00CC00A4">
            <w:pPr>
              <w:jc w:val="both"/>
              <w:rPr>
                <w:b/>
                <w:u w:val="single"/>
              </w:rPr>
            </w:pPr>
          </w:p>
          <w:p w:rsidR="00971520" w:rsidRDefault="00971520" w:rsidP="00CC00A4">
            <w:pPr>
              <w:jc w:val="both"/>
              <w:rPr>
                <w:b/>
                <w:u w:val="single"/>
              </w:rPr>
            </w:pPr>
          </w:p>
          <w:p w:rsidR="00971520" w:rsidRDefault="00971520" w:rsidP="00CC00A4">
            <w:pPr>
              <w:jc w:val="both"/>
              <w:rPr>
                <w:b/>
                <w:u w:val="single"/>
              </w:rPr>
            </w:pPr>
          </w:p>
          <w:p w:rsidR="00D82F3B" w:rsidRPr="00CC00A4" w:rsidRDefault="00D82F3B" w:rsidP="00CC00A4">
            <w:pPr>
              <w:jc w:val="both"/>
              <w:rPr>
                <w:b/>
                <w:u w:val="single"/>
              </w:rPr>
            </w:pPr>
            <w:r w:rsidRPr="00CC00A4">
              <w:rPr>
                <w:b/>
                <w:u w:val="single"/>
              </w:rPr>
              <w:lastRenderedPageBreak/>
              <w:t>U članku 41. i 42.</w:t>
            </w:r>
          </w:p>
          <w:p w:rsidR="00D82F3B" w:rsidRDefault="00D82F3B" w:rsidP="001C434B">
            <w:pPr>
              <w:jc w:val="both"/>
            </w:pPr>
          </w:p>
          <w:p w:rsidR="00971520" w:rsidRDefault="00971520" w:rsidP="005B7D3F">
            <w:pPr>
              <w:jc w:val="both"/>
            </w:pPr>
            <w:r>
              <w:t xml:space="preserve">NE PRIHVAĆA SE </w:t>
            </w:r>
          </w:p>
          <w:p w:rsidR="00D82F3B" w:rsidRPr="00654916" w:rsidRDefault="00971520" w:rsidP="005B7D3F">
            <w:pPr>
              <w:jc w:val="both"/>
            </w:pPr>
            <w:r>
              <w:t>N</w:t>
            </w:r>
            <w:r w:rsidR="00D82F3B">
              <w:t>ije primjenjivo budući da su prava, obveze i ovlasti sanitarnog inspektora prilikom obavljanja inspekcijskog nadzora utvrđena Zakonom o sanitarnoj inspekciji („Narodne novine“, broj 113/08, 88/10)</w:t>
            </w:r>
            <w:r w:rsidR="00EC3582">
              <w:t xml:space="preserve"> i </w:t>
            </w:r>
            <w:r w:rsidR="005B7D3F">
              <w:t>Z</w:t>
            </w:r>
            <w:r w:rsidR="00EC3582">
              <w:t>akona o općem upravnom postupku (</w:t>
            </w:r>
            <w:r w:rsidR="005B7D3F">
              <w:t>NN</w:t>
            </w:r>
            <w:r w:rsidR="00EC3582">
              <w:t xml:space="preserve"> 47/09).</w:t>
            </w:r>
          </w:p>
        </w:tc>
      </w:tr>
      <w:tr w:rsidR="00B320FB" w:rsidRPr="00654916" w:rsidTr="001841EB">
        <w:tc>
          <w:tcPr>
            <w:tcW w:w="1135" w:type="pct"/>
            <w:tcBorders>
              <w:top w:val="single" w:sz="4" w:space="0" w:color="auto"/>
              <w:left w:val="single" w:sz="4" w:space="0" w:color="auto"/>
              <w:bottom w:val="single" w:sz="4" w:space="0" w:color="auto"/>
              <w:right w:val="single" w:sz="4" w:space="0" w:color="auto"/>
            </w:tcBorders>
          </w:tcPr>
          <w:p w:rsidR="00B320FB" w:rsidRPr="00BD56B8" w:rsidRDefault="00780528" w:rsidP="005175F9">
            <w:pPr>
              <w:rPr>
                <w:b/>
              </w:rPr>
            </w:pPr>
            <w:r w:rsidRPr="00BD56B8">
              <w:rPr>
                <w:b/>
              </w:rPr>
              <w:lastRenderedPageBreak/>
              <w:t>PHILIP MORRIS ZAGREB d.o.o.</w:t>
            </w:r>
          </w:p>
        </w:tc>
        <w:tc>
          <w:tcPr>
            <w:tcW w:w="1894" w:type="pct"/>
            <w:tcBorders>
              <w:top w:val="single" w:sz="4" w:space="0" w:color="auto"/>
              <w:left w:val="single" w:sz="4" w:space="0" w:color="auto"/>
              <w:bottom w:val="single" w:sz="4" w:space="0" w:color="auto"/>
              <w:right w:val="single" w:sz="4" w:space="0" w:color="auto"/>
            </w:tcBorders>
          </w:tcPr>
          <w:p w:rsidR="00C0592F" w:rsidRPr="00780528" w:rsidRDefault="00780528" w:rsidP="00780528">
            <w:pPr>
              <w:jc w:val="both"/>
              <w:rPr>
                <w:b/>
                <w:bCs/>
                <w:kern w:val="32"/>
                <w:u w:val="single"/>
              </w:rPr>
            </w:pPr>
            <w:r w:rsidRPr="00780528">
              <w:rPr>
                <w:b/>
                <w:bCs/>
                <w:kern w:val="32"/>
                <w:u w:val="single"/>
              </w:rPr>
              <w:t>Uz članak 22.</w:t>
            </w:r>
            <w:r>
              <w:rPr>
                <w:b/>
                <w:bCs/>
                <w:kern w:val="32"/>
                <w:u w:val="single"/>
              </w:rPr>
              <w:t xml:space="preserve"> stavak 1.</w:t>
            </w:r>
            <w:r w:rsidR="00971520">
              <w:rPr>
                <w:b/>
                <w:bCs/>
                <w:kern w:val="32"/>
                <w:u w:val="single"/>
              </w:rPr>
              <w:t xml:space="preserve"> </w:t>
            </w:r>
            <w:r w:rsidR="004753C3">
              <w:rPr>
                <w:b/>
                <w:bCs/>
                <w:kern w:val="32"/>
                <w:u w:val="single"/>
              </w:rPr>
              <w:t xml:space="preserve"> </w:t>
            </w:r>
          </w:p>
          <w:p w:rsidR="00780528" w:rsidRDefault="00780528" w:rsidP="00780528">
            <w:pPr>
              <w:jc w:val="both"/>
              <w:rPr>
                <w:bCs/>
                <w:kern w:val="32"/>
              </w:rPr>
            </w:pPr>
          </w:p>
          <w:p w:rsidR="00C0592F" w:rsidRDefault="00C0592F" w:rsidP="00780528">
            <w:pPr>
              <w:jc w:val="both"/>
              <w:rPr>
                <w:bCs/>
                <w:kern w:val="32"/>
              </w:rPr>
            </w:pPr>
            <w:r w:rsidRPr="00C0592F">
              <w:rPr>
                <w:bCs/>
                <w:kern w:val="32"/>
              </w:rPr>
              <w:t>Članak 22. (1) Zabranjeno je sponzoriranje događaja, aktivnosti ili pojedinaca s ciljem, učinkom ili mogućim učinkom izravne ili neizravne promidžbe duhanskih i srodnih proizvoda, uključujući bezdimne duhanske proizvode te biljnih proizvoda za pušenje, elektroničkih cigareta, spremnika za punjenje i uložaka za jednokratnu uporabu.</w:t>
            </w:r>
          </w:p>
          <w:p w:rsidR="00C0592F" w:rsidRDefault="00C0592F" w:rsidP="00780528">
            <w:pPr>
              <w:jc w:val="both"/>
              <w:rPr>
                <w:bCs/>
                <w:kern w:val="32"/>
              </w:rPr>
            </w:pPr>
          </w:p>
          <w:p w:rsidR="00C0592F" w:rsidRDefault="00C0592F" w:rsidP="00780528">
            <w:pPr>
              <w:jc w:val="both"/>
              <w:rPr>
                <w:bCs/>
                <w:kern w:val="32"/>
              </w:rPr>
            </w:pPr>
          </w:p>
          <w:p w:rsidR="00780528" w:rsidRDefault="00780528" w:rsidP="00780528">
            <w:pPr>
              <w:pStyle w:val="Odlomakpopisa"/>
              <w:ind w:left="0"/>
              <w:jc w:val="both"/>
              <w:rPr>
                <w:b/>
                <w:bCs/>
              </w:rPr>
            </w:pPr>
            <w:r w:rsidRPr="00780528">
              <w:rPr>
                <w:bCs/>
              </w:rPr>
              <w:t>PRIJEDLOG IZMJENE:</w:t>
            </w:r>
            <w:r>
              <w:rPr>
                <w:b/>
                <w:bCs/>
              </w:rPr>
              <w:t xml:space="preserve"> </w:t>
            </w:r>
            <w:r>
              <w:t xml:space="preserve">Zabranjeno je sponzoriranje događaja, aktivnosti ili pojedinaca s ciljem, učinkom ili mogućim učinkom izravne ili neizravne promidžbe </w:t>
            </w:r>
            <w:r w:rsidRPr="00780528">
              <w:t>duhanskih</w:t>
            </w:r>
            <w:r w:rsidRPr="00780528">
              <w:rPr>
                <w:strike/>
              </w:rPr>
              <w:t xml:space="preserve"> i srodnih proizvoda, uključujući bezdimne duhanske proizvode</w:t>
            </w:r>
            <w:r w:rsidRPr="00780528">
              <w:t xml:space="preserve"> te biljnih proizvoda za pušenje</w:t>
            </w:r>
            <w:r w:rsidRPr="00780528">
              <w:rPr>
                <w:strike/>
              </w:rPr>
              <w:t>, elektroničkih cigareta, spremnika za punjenje i uložaka za jednokratnu uporabu.</w:t>
            </w:r>
          </w:p>
          <w:p w:rsidR="00780528" w:rsidRDefault="00780528" w:rsidP="00780528">
            <w:pPr>
              <w:pStyle w:val="Odlomakpopisa"/>
              <w:ind w:left="0"/>
              <w:jc w:val="both"/>
              <w:rPr>
                <w:bCs/>
              </w:rPr>
            </w:pPr>
          </w:p>
          <w:p w:rsidR="00780528" w:rsidRPr="00780528" w:rsidRDefault="00780528" w:rsidP="00780528">
            <w:pPr>
              <w:pStyle w:val="Odlomakpopisa"/>
              <w:ind w:left="0"/>
              <w:jc w:val="both"/>
              <w:rPr>
                <w:bCs/>
              </w:rPr>
            </w:pPr>
            <w:r w:rsidRPr="00780528">
              <w:rPr>
                <w:bCs/>
              </w:rPr>
              <w:t xml:space="preserve">OBRAZLOŽENJE: Postoje brojni proizvodi koji se razvijaju ili koji će se tek razvijati, a na koje bi se, bez rezerve, odnosila ova ograničenja na način kako je to predloženo u nacrtu Zakona. Stajališta smo da </w:t>
            </w:r>
            <w:r w:rsidRPr="00780528">
              <w:rPr>
                <w:bCs/>
              </w:rPr>
              <w:lastRenderedPageBreak/>
              <w:t xml:space="preserve">za svako ograničenje treba postojati jasan razlog i da svako ograničenje mora proizvesti jasne i željene posljedice. U tom smislu, ograničenja bi morala biti krojena precizno za točno određene proizvode ili grupe proizvoda na način da ta ista ograničenja postižu nedvosmislene društvene koristi, te da se ta ograničenja temelje na stvarnim i dokazanim razlozima. Poopćavanje pravila za sve, u neravnopravan položaj stavlja postojeće etablirane proizvode u odnosu na one koji tek nastaju ili pak na one koji će tek nastati obzirom da im se (novim proizvodima) pred razvoj postavljaju takva ograničenja koja mogu njihov razvoj kočiti ili onemogućiti u potpunosti. Navedeno pak ograničava poduzetničku aktivnost, može imati negativne ekonomske konotacije u smislu zaposlenosti ili u smislu prihoda (poduzetničkih i državnih), a u konačnici može ograničiti inovacije koje bi čak i u smislu utjecaja na ljudsko zdravlje bi mogla imati manje štetne učinke od onih kojima su, vjerujemo, ovakva ograničenja originalno postavljena, a to jesu duhanski proizvodi za pušenje. </w:t>
            </w:r>
          </w:p>
          <w:p w:rsidR="00780528" w:rsidRPr="00780528" w:rsidRDefault="00780528" w:rsidP="00780528">
            <w:pPr>
              <w:pStyle w:val="Odlomakpopisa"/>
              <w:ind w:left="0"/>
              <w:jc w:val="both"/>
              <w:rPr>
                <w:bCs/>
              </w:rPr>
            </w:pPr>
            <w:r w:rsidRPr="00780528">
              <w:rPr>
                <w:bCs/>
              </w:rPr>
              <w:t xml:space="preserve">  </w:t>
            </w:r>
          </w:p>
          <w:p w:rsidR="00780528" w:rsidRDefault="00780528" w:rsidP="00780528">
            <w:pPr>
              <w:pStyle w:val="Odlomakpopisa"/>
              <w:ind w:left="0"/>
              <w:jc w:val="both"/>
            </w:pPr>
            <w:r w:rsidRPr="00780528">
              <w:rPr>
                <w:bCs/>
              </w:rPr>
              <w:t xml:space="preserve">Vezano za elektroničke cigarete, željeli bismo dodano navesti kakao navedene zabrane idu i povrh onog što je određeno Direktivom o duhanskim proizvodima 2014/40/EU („Direktiva“). Naime, Direktiva sadrži odredbe o ograničavanju promidžbe za elektroničke cigarete, a koje su u cijelosti transponirane prijedlogom Zakona (članak 19 prijedloga Zakona). Navodeći nova ograničenja u ovom članku, postaje upitno koja je svrha </w:t>
            </w:r>
            <w:r w:rsidRPr="00780528">
              <w:rPr>
                <w:bCs/>
              </w:rPr>
              <w:lastRenderedPageBreak/>
              <w:t>ograničenja navedenih u članku 19 i koji je njihov odnos. Zakon koji u sebi sadrži dva seta pravila o ograničavanju promidžbe elektroničkih cigareta postaje sam sa sobom u koliziji. Činjenica da Direktiva sadrži određena ograničenja u promidžbi, implicira da se promidžba tog proizvoda ipak htjela ograničiti. Međutim, činjenica da zabrana nije bila potpuna isto tako implicira da se u tom ograničavanju promidžbe htjelo postaviti i razumne granice kako se kategorija proizvoda ne bi zatrla prije nego što je pokazala koji potencijal ima, kako u ekonomskom smislu, tako i u zdravstvenom smislu. Ovakav pristup smatramo razumnim i proporcionalnim, te predlažemo da i Zakon slijedi isti pristup.</w:t>
            </w:r>
          </w:p>
          <w:p w:rsidR="008B6837" w:rsidRDefault="008B6837" w:rsidP="00780528">
            <w:pPr>
              <w:pStyle w:val="Odlomakpopisa"/>
              <w:ind w:left="0"/>
              <w:jc w:val="both"/>
            </w:pPr>
          </w:p>
          <w:p w:rsidR="00F708FC" w:rsidRDefault="00F708FC" w:rsidP="00F708FC">
            <w:pPr>
              <w:jc w:val="both"/>
              <w:rPr>
                <w:b/>
                <w:bCs/>
                <w:kern w:val="32"/>
                <w:u w:val="single"/>
              </w:rPr>
            </w:pPr>
            <w:r w:rsidRPr="00780528">
              <w:rPr>
                <w:b/>
                <w:bCs/>
                <w:kern w:val="32"/>
                <w:u w:val="single"/>
              </w:rPr>
              <w:t>Uz članak 22.</w:t>
            </w:r>
            <w:r>
              <w:rPr>
                <w:b/>
                <w:bCs/>
                <w:kern w:val="32"/>
                <w:u w:val="single"/>
              </w:rPr>
              <w:t xml:space="preserve"> stavak 2.</w:t>
            </w:r>
          </w:p>
          <w:p w:rsidR="00F96E42" w:rsidRDefault="00F96E42" w:rsidP="00F708FC">
            <w:pPr>
              <w:jc w:val="both"/>
              <w:rPr>
                <w:b/>
                <w:bCs/>
                <w:kern w:val="32"/>
                <w:u w:val="single"/>
              </w:rPr>
            </w:pPr>
          </w:p>
          <w:p w:rsidR="00F96E42" w:rsidRPr="00F96E42" w:rsidRDefault="00F96E42" w:rsidP="00F96E42">
            <w:pPr>
              <w:jc w:val="both"/>
              <w:rPr>
                <w:bCs/>
                <w:kern w:val="32"/>
              </w:rPr>
            </w:pPr>
            <w:r w:rsidRPr="00F96E42">
              <w:rPr>
                <w:bCs/>
                <w:kern w:val="32"/>
              </w:rPr>
              <w:t>Članak 22. (2) Zabranjena je izravna i neizravna promidžba i oglašavanje proizvoda iz stavka 1. ovoga članka. Pod izravnom promidžbom proizvoda iz stavka 1. ovoga članka smatra se i izlaganje pojedinačnih pakiranja cigareta i ostalih duhanskih i srodnih proizvoda, elektroničkih cigareta, spremnika za punjenje i uložaka za jednokratnu uporabu na vidljivim pozicijama u i na prodajnim mjestima, bilo koje vrste, gdje se prodaju duhanski i srodni proizvodi, uključujući ponudu tih proizvoda.</w:t>
            </w:r>
          </w:p>
          <w:p w:rsidR="00F708FC" w:rsidRPr="00780528" w:rsidRDefault="00F708FC" w:rsidP="00780528">
            <w:pPr>
              <w:pStyle w:val="Odlomakpopisa"/>
              <w:ind w:left="0"/>
              <w:jc w:val="both"/>
            </w:pPr>
          </w:p>
          <w:p w:rsidR="00F708FC" w:rsidRPr="00F708FC" w:rsidRDefault="00F708FC" w:rsidP="00F708FC">
            <w:pPr>
              <w:pStyle w:val="Odlomakpopisa"/>
              <w:ind w:left="0"/>
              <w:jc w:val="both"/>
            </w:pPr>
            <w:r w:rsidRPr="00F708FC">
              <w:rPr>
                <w:bCs/>
              </w:rPr>
              <w:t>PRIJEDLOG IZMJENE:</w:t>
            </w:r>
            <w:r w:rsidRPr="00F708FC">
              <w:t xml:space="preserve"> Zabranjena</w:t>
            </w:r>
            <w:r>
              <w:t xml:space="preserve"> je izravna i neizravna promidžba i oglašavanje proizvoda iz stavka 1. ovoga članka. Pod izravnom promidžbom proizvoda iz stavka 1. ovoga članka smatra se i </w:t>
            </w:r>
            <w:r>
              <w:lastRenderedPageBreak/>
              <w:t xml:space="preserve">izlaganje pojedinačnih pakiranja cigareta i ostalih </w:t>
            </w:r>
            <w:r w:rsidRPr="00F708FC">
              <w:t xml:space="preserve">duhanskih </w:t>
            </w:r>
            <w:r w:rsidRPr="00F708FC">
              <w:rPr>
                <w:strike/>
              </w:rPr>
              <w:t>i srodnih</w:t>
            </w:r>
            <w:r w:rsidRPr="00F708FC">
              <w:t xml:space="preserve"> proizvoda </w:t>
            </w:r>
            <w:r w:rsidRPr="009B6E55">
              <w:rPr>
                <w:b/>
              </w:rPr>
              <w:t>za pušenje</w:t>
            </w:r>
            <w:r w:rsidRPr="00F708FC">
              <w:t xml:space="preserve">, </w:t>
            </w:r>
            <w:r w:rsidRPr="00F708FC">
              <w:rPr>
                <w:strike/>
              </w:rPr>
              <w:t>elektroničkih cigareta, spremnika za punjenje i uložaka za jednokratnu uporabu</w:t>
            </w:r>
            <w:r w:rsidRPr="00F708FC">
              <w:t xml:space="preserve"> na vidljivim pozicijama u i na prodajnim mjestima, bilo koje vrste, gdje se prodaju duhanski </w:t>
            </w:r>
            <w:r w:rsidRPr="00F708FC">
              <w:rPr>
                <w:strike/>
              </w:rPr>
              <w:t>i srodni</w:t>
            </w:r>
            <w:r w:rsidRPr="00F708FC">
              <w:t xml:space="preserve"> proizvodi, </w:t>
            </w:r>
            <w:r w:rsidRPr="00F708FC">
              <w:rPr>
                <w:strike/>
              </w:rPr>
              <w:t>uključujući ponudu tih proizvoda</w:t>
            </w:r>
            <w:r>
              <w:t>.</w:t>
            </w:r>
          </w:p>
          <w:p w:rsidR="00F708FC" w:rsidRDefault="00F708FC" w:rsidP="00F708FC">
            <w:pPr>
              <w:pStyle w:val="Odlomakpopisa"/>
              <w:ind w:left="0"/>
            </w:pPr>
          </w:p>
          <w:p w:rsidR="00F708FC" w:rsidRDefault="00F708FC" w:rsidP="00F708FC">
            <w:pPr>
              <w:pStyle w:val="Odlomakpopisa"/>
              <w:ind w:left="0"/>
              <w:jc w:val="both"/>
            </w:pPr>
            <w:r w:rsidRPr="00F708FC">
              <w:rPr>
                <w:bCs/>
              </w:rPr>
              <w:t>OBRAZLOŽENJE:</w:t>
            </w:r>
            <w:r w:rsidRPr="00F708FC">
              <w:t xml:space="preserve"> Direktivom</w:t>
            </w:r>
            <w:r>
              <w:t xml:space="preserve"> nisu predviđene navedene zabrane. U ovim primjedbama ograničit ćemo se na komentiranje zabrana odnosno ograničenja koje nisu uključene u zakon koji je trenutno na snazi iako se protivimo cjelovitom sadržaju druge rečenice navedene odredbe. Smatramo da bi trebalo izričito isključiti proizvode koji nisu namijenjeni pušenju, uključujući i elektroničke cigarete, iz zabrane izlaganja. Naime, kako smo već naveli, Direktiva sadrži odredbe o ograničavanju promidžbe elektroničkih cigareta, i smatramo da su one u ovoj fazi razvoja kategorije proizvoda dovoljne, razumne i proporcionalne. Te odredbe ne sadrže zabranu izlaganja elektroničkih cigareta. Općenito smatramo da elektroničke cigarete ne bi smjele biti izjednačavane sa duhanskim proizvodima zbog karakteristika samog proizvoda. Elektroničke cigarete ne sadrže duhan niti promiču njegovo konzumiranje. Dodatno, izlaganje je nužan element u smislu konkurentnosti i važno sredstvo komuniciranja s odraslim potrošačima elektroničkih cigareta. Takva komunikacija je važna jer neka od istraživanja koja su provele zdravstvene ustanove (na primjer u Velikoj Britaniji) pokazuju da su </w:t>
            </w:r>
            <w:r>
              <w:lastRenderedPageBreak/>
              <w:t>elektroničke cigarete znatno manje štetne za zdravlje nego duhan i mogu pomoći pušačima da prestanu konzumirati duhanske proizvode.</w:t>
            </w:r>
          </w:p>
          <w:p w:rsidR="00F708FC" w:rsidRDefault="00F708FC" w:rsidP="00F708FC">
            <w:pPr>
              <w:pStyle w:val="Odlomakpopisa"/>
              <w:ind w:left="0"/>
              <w:jc w:val="both"/>
            </w:pPr>
          </w:p>
          <w:p w:rsidR="009B6E55" w:rsidRDefault="00F708FC" w:rsidP="00780528">
            <w:pPr>
              <w:jc w:val="both"/>
            </w:pPr>
            <w:r>
              <w:t>Osim izuzimanja proizvoda koji nisu namijenjeni pušenju iz zabrane izlaganja, smatramo da je potrebno također i brisati riječi 'uključujući ponudu tih proizvoda' na kraju druge rečenice u navedenom stavku. Postojeća ograničenja vezana uz izlaganje duhanskih proizvoda već su ekstremna, a dodatna regulacija vezana uz ponudu bila bi pretjerana. Naime, (i) Direktiva ne propisuje ništa o ovom pitanju, (ii) odredba je kao takva nejasna te bi mogla dovesti do neujednačenosti u primjeni zakona, općenite pravne i poslovne nesigurnosti te (iii) ovisno o tome kako bi se primjenjivala mogla bi biti u suprotnosti s drugim zakonima (primjerice o zaštiti potrošača ili obveznim odnosima gdje je isticanje ponude sastavni dio sklapanja ugovora o kupoprodaji).</w:t>
            </w:r>
          </w:p>
          <w:p w:rsidR="00F96E42" w:rsidRDefault="00F96E42" w:rsidP="00780528">
            <w:pPr>
              <w:jc w:val="both"/>
              <w:rPr>
                <w:bCs/>
                <w:kern w:val="32"/>
              </w:rPr>
            </w:pPr>
          </w:p>
          <w:p w:rsidR="009B6E55" w:rsidRDefault="009B6E55" w:rsidP="00780528">
            <w:pPr>
              <w:jc w:val="both"/>
              <w:rPr>
                <w:b/>
                <w:bCs/>
                <w:kern w:val="32"/>
                <w:u w:val="single"/>
              </w:rPr>
            </w:pPr>
            <w:r w:rsidRPr="009B6E55">
              <w:rPr>
                <w:b/>
                <w:bCs/>
                <w:kern w:val="32"/>
                <w:u w:val="single"/>
              </w:rPr>
              <w:t>Uz članak 23. stavak 7.</w:t>
            </w:r>
          </w:p>
          <w:p w:rsidR="00C0592F" w:rsidRPr="009B6E55" w:rsidRDefault="00C0592F" w:rsidP="00780528">
            <w:pPr>
              <w:jc w:val="both"/>
              <w:rPr>
                <w:b/>
                <w:bCs/>
                <w:kern w:val="32"/>
                <w:u w:val="single"/>
              </w:rPr>
            </w:pPr>
            <w:r w:rsidRPr="00C0592F">
              <w:rPr>
                <w:bCs/>
                <w:kern w:val="32"/>
              </w:rPr>
              <w:t>Članak 23. (7) Zabranjuje se prodaja i kupnja proizvoda iz stavka 1. ovoga članka, kao i spremnika za punjenje i uložaka za jednokratnu uporabu putem Interneta,  kao i prekogranična prodaja na daljinu</w:t>
            </w:r>
            <w:r w:rsidRPr="00C0592F">
              <w:rPr>
                <w:b/>
                <w:bCs/>
                <w:kern w:val="32"/>
                <w:u w:val="single"/>
              </w:rPr>
              <w:t>.</w:t>
            </w:r>
          </w:p>
          <w:p w:rsidR="009B6E55" w:rsidRPr="009B6E55" w:rsidRDefault="009B6E55" w:rsidP="009B6E55">
            <w:pPr>
              <w:pStyle w:val="Odlomakpopisa"/>
              <w:ind w:left="34"/>
              <w:jc w:val="both"/>
            </w:pPr>
          </w:p>
          <w:p w:rsidR="009B6E55" w:rsidRPr="009B6E55" w:rsidRDefault="009B6E55" w:rsidP="009B6E55">
            <w:pPr>
              <w:pStyle w:val="Odlomakpopisa"/>
              <w:ind w:left="34"/>
              <w:jc w:val="both"/>
            </w:pPr>
            <w:r w:rsidRPr="009B6E55">
              <w:rPr>
                <w:bCs/>
              </w:rPr>
              <w:t>PRIJEDLOG IZMJENE:</w:t>
            </w:r>
            <w:r w:rsidRPr="009B6E55">
              <w:t xml:space="preserve"> Zabranjuje se </w:t>
            </w:r>
            <w:r w:rsidRPr="009B6E55">
              <w:rPr>
                <w:strike/>
              </w:rPr>
              <w:t>prodaja i kupnja proizvoda iz stavka 1. ovoga članka, kao i spremnika za punjenje i uložaka za jednokratnu uporabu putem Interneta,  kao i</w:t>
            </w:r>
            <w:r w:rsidRPr="009B6E55">
              <w:t xml:space="preserve"> prekogranična prodaja na daljinu </w:t>
            </w:r>
            <w:r w:rsidRPr="009B6E55">
              <w:rPr>
                <w:b/>
              </w:rPr>
              <w:t xml:space="preserve">proizvoda iz stavka 1. ovoga </w:t>
            </w:r>
            <w:r w:rsidRPr="009B6E55">
              <w:rPr>
                <w:b/>
              </w:rPr>
              <w:lastRenderedPageBreak/>
              <w:t>članka</w:t>
            </w:r>
            <w:r w:rsidRPr="009B6E55">
              <w:t xml:space="preserve">. </w:t>
            </w:r>
          </w:p>
          <w:p w:rsidR="009B6E55" w:rsidRPr="009B6E55" w:rsidRDefault="009B6E55" w:rsidP="009B6E55">
            <w:pPr>
              <w:pStyle w:val="Odlomakpopisa"/>
              <w:ind w:left="34"/>
            </w:pPr>
            <w:r w:rsidRPr="009B6E55">
              <w:t xml:space="preserve">  </w:t>
            </w:r>
          </w:p>
          <w:p w:rsidR="009B6E55" w:rsidRDefault="009B6E55" w:rsidP="00F96E42">
            <w:pPr>
              <w:pStyle w:val="Odlomakpopisa"/>
              <w:ind w:left="34"/>
              <w:jc w:val="both"/>
            </w:pPr>
            <w:r w:rsidRPr="009B6E55">
              <w:rPr>
                <w:bCs/>
              </w:rPr>
              <w:t>OBRAZLOŽENJE:</w:t>
            </w:r>
            <w:r w:rsidRPr="009B6E55">
              <w:t xml:space="preserve"> Direktiva ne nalaže zabranu Internet prodaje, već samo zabranu prekogranične prodaje duhanskih proizvoda sa sljedećim obrazloženjem: „Prekogranična prodaja duhanskih proizvoda na daljinu mogla bi olakšati pristup duhanskim proizvodima koji nisu u skladu s ovom Direktivom. Također je povećan rizik da bi mlade osobe dobile pristup duhanskim proizvodima. Posljedično, postoji rizik da će se zakonodavstvo o nadzoru duhana dovesti u pitanje. Stoga bi državama članicama trebalo dopustiti da zabrane prekograničnu prodaju duhana na daljinu.“ Međutim, cijeli pasus spominje isključivo duhanske proizvode i isključivo prekograničnu prodaju. Slažemo se da se zabrani prekogranična prodaja te smo suglasni također da se ista zabrana proširi, povrh duhanskih proizvoda, i na sve proizvode koji su navedeni u članku 23. stavku 1. prijedloga Zakona. Međutim, ne slažemo se sa jednostavnim proširenjem zabrane i na Internet prodaju za sve proizvode. Smatramo da se cilj kontrole dostupnosti proizvoda može postići i blažim mjerama. Internet prodaja uz dobar i efikasan sustav kontrole i registracije trgovaca na Internetu te sa sustavom kontrole dobi kupaca koji bi onemogućio dostupnost proizvoda koji nisu u skladu s Direktivom onima kojima ti proizvodi nisu niti namijenjeni (maloljetnim osobama), bi bila takva blaža, proporcionalna, mjera. </w:t>
            </w:r>
          </w:p>
          <w:p w:rsidR="00971520" w:rsidRDefault="00971520" w:rsidP="00F96E42">
            <w:pPr>
              <w:pStyle w:val="Odlomakpopisa"/>
              <w:ind w:left="34"/>
              <w:jc w:val="both"/>
              <w:rPr>
                <w:bCs/>
                <w:kern w:val="32"/>
              </w:rPr>
            </w:pPr>
          </w:p>
          <w:p w:rsidR="00DF6041" w:rsidRDefault="00DF6041" w:rsidP="00780528">
            <w:pPr>
              <w:jc w:val="both"/>
              <w:rPr>
                <w:bCs/>
                <w:kern w:val="32"/>
              </w:rPr>
            </w:pPr>
          </w:p>
          <w:p w:rsidR="009B6E55" w:rsidRDefault="00107CCF" w:rsidP="00780528">
            <w:pPr>
              <w:jc w:val="both"/>
              <w:rPr>
                <w:b/>
                <w:bCs/>
                <w:kern w:val="32"/>
                <w:u w:val="single"/>
              </w:rPr>
            </w:pPr>
            <w:r w:rsidRPr="00107CCF">
              <w:rPr>
                <w:b/>
                <w:bCs/>
                <w:kern w:val="32"/>
                <w:u w:val="single"/>
              </w:rPr>
              <w:lastRenderedPageBreak/>
              <w:t xml:space="preserve">Članak 25. stavak </w:t>
            </w:r>
            <w:r>
              <w:rPr>
                <w:b/>
                <w:bCs/>
                <w:kern w:val="32"/>
                <w:u w:val="single"/>
              </w:rPr>
              <w:t>1</w:t>
            </w:r>
            <w:r w:rsidRPr="00107CCF">
              <w:rPr>
                <w:b/>
                <w:bCs/>
                <w:kern w:val="32"/>
                <w:u w:val="single"/>
              </w:rPr>
              <w:t>.</w:t>
            </w:r>
          </w:p>
          <w:p w:rsidR="00F96E42" w:rsidRDefault="00F96E42" w:rsidP="00780528">
            <w:pPr>
              <w:jc w:val="both"/>
              <w:rPr>
                <w:b/>
                <w:bCs/>
                <w:kern w:val="32"/>
                <w:u w:val="single"/>
              </w:rPr>
            </w:pPr>
          </w:p>
          <w:p w:rsidR="00F96E42" w:rsidRPr="00F96E42" w:rsidRDefault="00F96E42" w:rsidP="00780528">
            <w:pPr>
              <w:jc w:val="both"/>
              <w:rPr>
                <w:bCs/>
                <w:kern w:val="32"/>
              </w:rPr>
            </w:pPr>
            <w:r>
              <w:rPr>
                <w:bCs/>
                <w:kern w:val="32"/>
              </w:rPr>
              <w:t>č</w:t>
            </w:r>
            <w:r w:rsidRPr="00F96E42">
              <w:rPr>
                <w:bCs/>
                <w:kern w:val="32"/>
              </w:rPr>
              <w:t>lanak 25. (1) Zabranjuje se pušenje duhanskih i srodnih proizvoda, biljnih proizvoda i uporaba elektroničkih cigareta sa ili bez nikotinskog punjenja i vodenih lula u svim zatvorenim javnim prostorima.</w:t>
            </w:r>
          </w:p>
          <w:p w:rsidR="00F96E42" w:rsidRPr="00F96E42" w:rsidRDefault="00F96E42" w:rsidP="00780528">
            <w:pPr>
              <w:jc w:val="both"/>
              <w:rPr>
                <w:bCs/>
                <w:kern w:val="32"/>
              </w:rPr>
            </w:pPr>
          </w:p>
          <w:p w:rsidR="00107CCF" w:rsidRDefault="00107CCF" w:rsidP="00107CCF">
            <w:pPr>
              <w:jc w:val="both"/>
              <w:rPr>
                <w:bCs/>
                <w:kern w:val="32"/>
              </w:rPr>
            </w:pPr>
          </w:p>
          <w:p w:rsidR="00107CCF" w:rsidRPr="00107CCF" w:rsidRDefault="00107CCF" w:rsidP="00107CCF">
            <w:pPr>
              <w:pStyle w:val="Odlomakpopisa"/>
              <w:ind w:left="0"/>
              <w:jc w:val="both"/>
            </w:pPr>
            <w:r w:rsidRPr="00107CCF">
              <w:rPr>
                <w:bCs/>
              </w:rPr>
              <w:t>PRIJEDLOG IZMJENE:</w:t>
            </w:r>
            <w:r w:rsidRPr="00107CCF">
              <w:t xml:space="preserve"> Zabranjuje se pušenje duhanskih </w:t>
            </w:r>
            <w:r w:rsidRPr="00107CCF">
              <w:rPr>
                <w:strike/>
              </w:rPr>
              <w:t xml:space="preserve">i srodnih </w:t>
            </w:r>
            <w:r w:rsidRPr="00107CCF">
              <w:t xml:space="preserve">proizvoda, biljnih proizvoda i </w:t>
            </w:r>
            <w:r w:rsidRPr="00107CCF">
              <w:rPr>
                <w:strike/>
              </w:rPr>
              <w:t>uporaba elektroničkih cigareta sa ili bez nikotinskog punjenja i</w:t>
            </w:r>
            <w:r w:rsidRPr="00107CCF">
              <w:t xml:space="preserve"> vodenih lula u svim zatvorenim javnim prostorima.</w:t>
            </w:r>
            <w:r w:rsidRPr="00107CCF">
              <w:rPr>
                <w:bCs/>
              </w:rPr>
              <w:t xml:space="preserve"> </w:t>
            </w:r>
          </w:p>
          <w:p w:rsidR="00107CCF" w:rsidRDefault="00107CCF" w:rsidP="00107CCF">
            <w:pPr>
              <w:pStyle w:val="Odlomakpopisa"/>
              <w:ind w:left="0"/>
            </w:pPr>
            <w:r>
              <w:rPr>
                <w:b/>
                <w:bCs/>
              </w:rPr>
              <w:t xml:space="preserve">  </w:t>
            </w:r>
          </w:p>
          <w:p w:rsidR="00107CCF" w:rsidRDefault="00107CCF" w:rsidP="00107CCF">
            <w:pPr>
              <w:pStyle w:val="Odlomakpopisa"/>
              <w:ind w:left="0"/>
              <w:jc w:val="both"/>
            </w:pPr>
            <w:r w:rsidRPr="00107CCF">
              <w:rPr>
                <w:bCs/>
              </w:rPr>
              <w:t>OBRAZLOŽENJE:</w:t>
            </w:r>
            <w:r w:rsidRPr="00107CCF">
              <w:t xml:space="preserve"> Direktiva</w:t>
            </w:r>
            <w:r>
              <w:t xml:space="preserve"> ne sadrži obvezu uvođenja zabrane korištenja navedenih proizvoda u javnim prostorima. Međutim, obzirom da je zabrana pušenja u javnim prostorima integralni dio hrvatskog aktualnog Zakona o ograničavanju uporabe duhanskih proizvoda te da isto predstavlja određenu društvenu normu, razumijemo zadržavanje takve zabrane u hrvatskom zakonodavstvu. Međutim, smatramo kako je bitno napraviti jasnu razliku između proizvoda koji su namijenjeni pušenju (duhanski, biljni proizvodi i vodene lule) i onih koji to nesumnjivo nisu, kao što su bezdimni duhanski proizvodi i  elektronička cigareta. Naime, isti zakonski tretman za duhanske proizvode za pušenje i za one koji to nisu implicirao bi da su to kategorije proizvoda jednake štetnosti za ljudsko zdravlje i takva poruka bi se odaslala i široj javnosti. Za takav stav nema znanstvenih uporišta. </w:t>
            </w:r>
          </w:p>
          <w:p w:rsidR="00107CCF" w:rsidRDefault="00107CCF" w:rsidP="00107CCF">
            <w:pPr>
              <w:pStyle w:val="Odlomakpopisa"/>
              <w:ind w:left="0"/>
              <w:jc w:val="both"/>
            </w:pPr>
            <w:r>
              <w:lastRenderedPageBreak/>
              <w:t xml:space="preserve">Cilj ograničenja pušenja prvenstveno je zaštita nepušača od izloženosti štetnim tvarima kroz tzv. pasivno pušenje. Za razliku od konvencionalnih cigareta, bezdimni duhanski proizvodi i elektroničke cigarete ne proizvode dim (koji je produkt izgaranja); elektroničke cigarete proizvode aerosol, paru, koja se vrlo brzo rasipa. </w:t>
            </w:r>
          </w:p>
          <w:p w:rsidR="00107CCF" w:rsidRDefault="00107CCF" w:rsidP="00107CCF">
            <w:pPr>
              <w:contextualSpacing/>
              <w:jc w:val="both"/>
            </w:pPr>
            <w:r>
              <w:t xml:space="preserve">Bilo kakvo ograničenje u pogledu uporabe elektroničkih cigareta treba promatrati u svjetlu znanosti koja pokazuje jasnu razliku između dima cigarete i pare elektronskih cigareta. To potvrđuju i mnogobrojne studije na svjetskoj razini, gdje su mnogi znanstvenici prepoznali elektroničke cigarete i kao sredstvo za smanjenje pušenja tradicionalnih duhanskih proizvoda. </w:t>
            </w:r>
          </w:p>
          <w:p w:rsidR="00107CCF" w:rsidRDefault="00107CCF" w:rsidP="00107CCF">
            <w:pPr>
              <w:pStyle w:val="Odlomakpopisa"/>
              <w:ind w:left="0"/>
              <w:jc w:val="both"/>
            </w:pPr>
            <w:r>
              <w:t>Jednakim zakonskim tretmanom spriječio bi se potencijal rasta kategorije bezdimnih duhanskih proizvoda i elektroničkih cigareta na štetu odraslih pušača koji traže alternative sa smanjenim rizikom za zdravlje. Ipak, razumijevajući stajalište o mogućem povezivanju čina pušenja i čina korištenja bezdimnih duhanskih proizvoda i elektroničke cigarete, predlažemo da se za bezdimne duhanske proizvode i elektroničke cigarete jasno odrede javni prostori u kojima njihovo korištenje ne bi bilo moguće sukladno Zakonu. Primjerice, to bi moglo uključivati zabranu za sve obrazovne i zdravstvene ustanove te sve prostore javnih ustanova u kojima se odvija neposredan rad s javnošću.</w:t>
            </w:r>
          </w:p>
          <w:p w:rsidR="00971520" w:rsidRDefault="00971520" w:rsidP="00107CCF">
            <w:pPr>
              <w:pStyle w:val="Odlomakpopisa"/>
              <w:ind w:left="0"/>
              <w:jc w:val="both"/>
            </w:pPr>
          </w:p>
          <w:p w:rsidR="00971520" w:rsidRDefault="00971520" w:rsidP="00107CCF">
            <w:pPr>
              <w:pStyle w:val="Odlomakpopisa"/>
              <w:ind w:left="0"/>
              <w:jc w:val="both"/>
            </w:pPr>
          </w:p>
          <w:p w:rsidR="00DF6041" w:rsidRDefault="00DF6041" w:rsidP="00107CCF">
            <w:pPr>
              <w:pStyle w:val="Odlomakpopisa"/>
              <w:ind w:left="0"/>
              <w:jc w:val="both"/>
            </w:pPr>
          </w:p>
          <w:p w:rsidR="00107CCF" w:rsidRDefault="00107CCF" w:rsidP="00107CCF">
            <w:pPr>
              <w:pStyle w:val="Odlomakpopisa"/>
              <w:ind w:left="0"/>
              <w:jc w:val="both"/>
              <w:rPr>
                <w:b/>
                <w:u w:val="single"/>
              </w:rPr>
            </w:pPr>
            <w:r w:rsidRPr="00107CCF">
              <w:rPr>
                <w:b/>
                <w:u w:val="single"/>
              </w:rPr>
              <w:lastRenderedPageBreak/>
              <w:t>Članak 25. stavak 6.</w:t>
            </w:r>
          </w:p>
          <w:p w:rsidR="00F96E42" w:rsidRDefault="00F96E42" w:rsidP="00107CCF">
            <w:pPr>
              <w:pStyle w:val="Odlomakpopisa"/>
              <w:ind w:left="0"/>
              <w:jc w:val="both"/>
              <w:rPr>
                <w:b/>
                <w:u w:val="single"/>
              </w:rPr>
            </w:pPr>
          </w:p>
          <w:p w:rsidR="00107CCF" w:rsidRDefault="00F96E42" w:rsidP="00107CCF">
            <w:pPr>
              <w:pStyle w:val="Odlomakpopisa"/>
              <w:ind w:left="0"/>
              <w:jc w:val="both"/>
            </w:pPr>
            <w:r w:rsidRPr="00F96E42">
              <w:t>Članak 25. (6) Predstavničko tijelo jedinice područne (regionalne) samouprave, općine ili grada, može posebnom odlukom na svojem području odrediti javni prostor u kojem je pušenje u potpunosti zabranjeno (tzv. „nepušačka zona“). Nepušačka zona ne može uključivati otvorene javne ili privatne prostore. Odluku o određivanju nepušačke zone predstavničko tijelo dostavlja na znanje ministarstvu. Uz odluku o određivanju nepušačke zone prilaže se popis objekata koji imaju rješenje iz članka 33. stavka 1. ovoga Zakona.</w:t>
            </w:r>
          </w:p>
          <w:p w:rsidR="00107CCF" w:rsidRPr="00107CCF" w:rsidRDefault="00107CCF" w:rsidP="00107CCF">
            <w:pPr>
              <w:jc w:val="both"/>
              <w:rPr>
                <w:bCs/>
                <w:kern w:val="32"/>
              </w:rPr>
            </w:pPr>
            <w:r>
              <w:rPr>
                <w:bCs/>
                <w:kern w:val="32"/>
              </w:rPr>
              <w:t xml:space="preserve">PRIJEDLOG IZMJENE: Brisanje. </w:t>
            </w:r>
          </w:p>
          <w:p w:rsidR="00107CCF" w:rsidRDefault="00107CCF" w:rsidP="00107CCF">
            <w:pPr>
              <w:jc w:val="both"/>
              <w:rPr>
                <w:bCs/>
                <w:kern w:val="32"/>
              </w:rPr>
            </w:pPr>
            <w:r w:rsidRPr="00107CCF">
              <w:rPr>
                <w:bCs/>
                <w:kern w:val="32"/>
              </w:rPr>
              <w:t xml:space="preserve">OBRAZLOŽENJE: Smatramo da nije primjereno delegirati mogućnost donošenja odluka koje mogu imati veliki utjecaj na poslovanje pojedinih poslovnih subjekata na tijela lokalne samouprave. Odredba omogućava veliku arbitrarnost u odlučivanju od strane tijela lokalne samouprave, može dovesti pojedine poslovne subjekte u neravnopravan položaj spram drugih, pridonosi pravnoj i poslovnoj nesigurnosti te mogućim zloporabama. Smatramo problematičnim činjenicu da odluku o određivanju nepušačke zone predstavničko tijelo jedinice područne (regionalne) samouprave, grada ili općine dostavljaju na znanje ministarstvu nadležnom za zdravlje bez potrebe bilo kakvih pojašnjenja ili odobrenja bilo koje vrste. Navedeno otvara prostor arbitrarnim odlukama, čije su namjere nepoznanica u najmanju ruku, bez sagledavanja učinaka bilo koje vrste i bez ikakve razine odgovornosti za </w:t>
            </w:r>
            <w:r w:rsidRPr="00107CCF">
              <w:rPr>
                <w:bCs/>
                <w:kern w:val="32"/>
              </w:rPr>
              <w:lastRenderedPageBreak/>
              <w:t>ostvarivanjem ciljanih rezultata. Naš je prijedlog da se navedene odredbe vezane uz određivanje tzv. „nepušačkih zona“ izostave iz prijedloga Zakona.</w:t>
            </w:r>
          </w:p>
          <w:p w:rsidR="00DF6041" w:rsidRPr="00654916" w:rsidRDefault="00DF6041" w:rsidP="00107CCF">
            <w:pPr>
              <w:jc w:val="both"/>
              <w:rPr>
                <w:bCs/>
                <w:kern w:val="32"/>
              </w:rPr>
            </w:pPr>
          </w:p>
        </w:tc>
        <w:tc>
          <w:tcPr>
            <w:tcW w:w="1971" w:type="pct"/>
            <w:tcBorders>
              <w:top w:val="single" w:sz="4" w:space="0" w:color="auto"/>
              <w:left w:val="single" w:sz="4" w:space="0" w:color="auto"/>
              <w:bottom w:val="single" w:sz="4" w:space="0" w:color="auto"/>
              <w:right w:val="single" w:sz="4" w:space="0" w:color="auto"/>
            </w:tcBorders>
          </w:tcPr>
          <w:p w:rsidR="00780528" w:rsidRPr="00780528" w:rsidRDefault="00780528" w:rsidP="00780528">
            <w:pPr>
              <w:jc w:val="both"/>
              <w:rPr>
                <w:b/>
                <w:bCs/>
                <w:kern w:val="32"/>
                <w:u w:val="single"/>
              </w:rPr>
            </w:pPr>
            <w:r w:rsidRPr="00780528">
              <w:rPr>
                <w:b/>
                <w:bCs/>
                <w:kern w:val="32"/>
                <w:u w:val="single"/>
              </w:rPr>
              <w:lastRenderedPageBreak/>
              <w:t>Uz članak 22.</w:t>
            </w:r>
            <w:r w:rsidR="008B6837">
              <w:rPr>
                <w:b/>
                <w:bCs/>
                <w:kern w:val="32"/>
                <w:u w:val="single"/>
              </w:rPr>
              <w:t xml:space="preserve"> stavak 1.</w:t>
            </w:r>
          </w:p>
          <w:p w:rsidR="00B320FB" w:rsidRDefault="00B320FB" w:rsidP="005175F9">
            <w:pPr>
              <w:jc w:val="both"/>
            </w:pPr>
          </w:p>
          <w:p w:rsidR="004753C3" w:rsidRPr="005B7D3F" w:rsidRDefault="00780528" w:rsidP="005175F9">
            <w:pPr>
              <w:jc w:val="both"/>
            </w:pPr>
            <w:r w:rsidRPr="005B7D3F">
              <w:t xml:space="preserve">NE PRIHVAĆA SE </w:t>
            </w:r>
          </w:p>
          <w:p w:rsidR="004753C3" w:rsidRPr="005B7D3F" w:rsidRDefault="004753C3" w:rsidP="005175F9">
            <w:pPr>
              <w:jc w:val="both"/>
            </w:pPr>
          </w:p>
          <w:p w:rsidR="009B6E55" w:rsidRDefault="004753C3" w:rsidP="005175F9">
            <w:pPr>
              <w:jc w:val="both"/>
            </w:pPr>
            <w:r w:rsidRPr="005B7D3F">
              <w:t>U</w:t>
            </w:r>
            <w:r w:rsidR="00780528" w:rsidRPr="005B7D3F">
              <w:t>natoč zabranama koje su navedene u članku 19. stavku 9., u ovom članku na jednom mjestu su sažete mjere za smanjenje i ograničavanje uporabe duhanskih i srodnih proizvoda. Prekršajne odredbe vezane su uz članak 22.</w:t>
            </w:r>
            <w:r>
              <w:t xml:space="preserve"> </w:t>
            </w: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9B6E55" w:rsidRDefault="009B6E55" w:rsidP="005175F9">
            <w:pPr>
              <w:jc w:val="both"/>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9B6E55" w:rsidRPr="00780528" w:rsidRDefault="009B6E55" w:rsidP="009B6E55">
            <w:pPr>
              <w:jc w:val="both"/>
              <w:rPr>
                <w:b/>
                <w:bCs/>
                <w:kern w:val="32"/>
                <w:u w:val="single"/>
              </w:rPr>
            </w:pPr>
            <w:r w:rsidRPr="00780528">
              <w:rPr>
                <w:b/>
                <w:bCs/>
                <w:kern w:val="32"/>
                <w:u w:val="single"/>
              </w:rPr>
              <w:t>Uz članak 22.</w:t>
            </w:r>
            <w:r>
              <w:rPr>
                <w:b/>
                <w:bCs/>
                <w:kern w:val="32"/>
                <w:u w:val="single"/>
              </w:rPr>
              <w:t xml:space="preserve"> stavak 2.</w:t>
            </w:r>
          </w:p>
          <w:p w:rsidR="009B6E55" w:rsidRDefault="009B6E55" w:rsidP="005175F9">
            <w:pPr>
              <w:jc w:val="both"/>
            </w:pPr>
          </w:p>
          <w:p w:rsidR="009B6E55" w:rsidRDefault="005B7D3F" w:rsidP="009B6E55">
            <w:pPr>
              <w:jc w:val="both"/>
            </w:pPr>
            <w:r>
              <w:t>NE PRIHVAĆA SE</w:t>
            </w:r>
          </w:p>
          <w:p w:rsidR="00F96E42" w:rsidRDefault="009B6E55" w:rsidP="009B6E55">
            <w:pPr>
              <w:jc w:val="both"/>
              <w:rPr>
                <w:b/>
                <w:bCs/>
                <w:kern w:val="32"/>
                <w:u w:val="single"/>
              </w:rPr>
            </w:pPr>
            <w:r>
              <w:t xml:space="preserve">Unatoč </w:t>
            </w:r>
            <w:r w:rsidR="00107CCF">
              <w:t>odredbama</w:t>
            </w:r>
            <w:r>
              <w:t xml:space="preserve"> Direktive 2014/40/EU ostavljena je mogućnost državi članici da zadrži ili usvoji nacionalne zakone koji se primjenjuju na sve proizvode stavljene na njezino tržište kada je riječ o aspektima koji nisu regulirani predmetnom Direktivom, pod uvjetom da su oni u skladu s Ugovorom o funkcioniranju Europske unije.</w:t>
            </w:r>
            <w:r w:rsidR="00CA40FF">
              <w:rPr>
                <w:color w:val="FF0000"/>
              </w:rPr>
              <w:t xml:space="preserve"> </w:t>
            </w: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5B7D3F" w:rsidRDefault="005B7D3F"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F96E42" w:rsidRDefault="00F96E42" w:rsidP="009B6E55">
            <w:pPr>
              <w:jc w:val="both"/>
              <w:rPr>
                <w:b/>
                <w:bCs/>
                <w:kern w:val="32"/>
                <w:u w:val="single"/>
              </w:rPr>
            </w:pPr>
          </w:p>
          <w:p w:rsidR="00DB5E06" w:rsidRDefault="00DB5E06" w:rsidP="009B6E55">
            <w:pPr>
              <w:jc w:val="both"/>
              <w:rPr>
                <w:b/>
                <w:bCs/>
                <w:kern w:val="32"/>
                <w:u w:val="single"/>
              </w:rPr>
            </w:pPr>
          </w:p>
          <w:p w:rsidR="009B6E55" w:rsidRDefault="009B6E55" w:rsidP="009B6E55">
            <w:pPr>
              <w:jc w:val="both"/>
              <w:rPr>
                <w:b/>
                <w:bCs/>
                <w:kern w:val="32"/>
                <w:u w:val="single"/>
              </w:rPr>
            </w:pPr>
            <w:r w:rsidRPr="009B6E55">
              <w:rPr>
                <w:b/>
                <w:bCs/>
                <w:kern w:val="32"/>
                <w:u w:val="single"/>
              </w:rPr>
              <w:t>Uz članak 23. stavak 7.</w:t>
            </w:r>
          </w:p>
          <w:p w:rsidR="004648BE" w:rsidRDefault="004648BE" w:rsidP="009B6E55">
            <w:pPr>
              <w:jc w:val="both"/>
            </w:pPr>
          </w:p>
          <w:p w:rsidR="00971520" w:rsidRDefault="004648BE" w:rsidP="009B6E55">
            <w:pPr>
              <w:jc w:val="both"/>
            </w:pPr>
            <w:r>
              <w:t>DJELOMIČNO SE PRIHVAĆA.</w:t>
            </w:r>
          </w:p>
          <w:p w:rsidR="004648BE" w:rsidRDefault="004648BE" w:rsidP="009B6E55">
            <w:pPr>
              <w:jc w:val="both"/>
            </w:pPr>
          </w:p>
          <w:p w:rsidR="00107CCF" w:rsidRDefault="004648BE" w:rsidP="009B6E55">
            <w:pPr>
              <w:jc w:val="both"/>
            </w:pPr>
            <w:r w:rsidRPr="004648BE">
              <w:t>Zakonskim prijedlogom zabranjuje se prodaja i kupnja putem Interneta, kao i prekogranična prodaja na daljinu  proizvoda iz stavka 1. članka 23., osim elektroničkih cigareta, spremnika za punjenje i uložaka za jednokratnu uporabu.</w:t>
            </w: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DF6041" w:rsidRDefault="00DF6041" w:rsidP="009B6E55">
            <w:pPr>
              <w:jc w:val="both"/>
            </w:pPr>
          </w:p>
          <w:p w:rsidR="00107CCF" w:rsidRDefault="00107CCF" w:rsidP="009B6E55">
            <w:pPr>
              <w:jc w:val="both"/>
            </w:pPr>
          </w:p>
          <w:p w:rsidR="00107CCF" w:rsidRDefault="00107CCF" w:rsidP="009B6E55">
            <w:pPr>
              <w:jc w:val="both"/>
            </w:pPr>
          </w:p>
          <w:p w:rsidR="00F96E42" w:rsidRDefault="00F96E42" w:rsidP="00107CCF">
            <w:pPr>
              <w:jc w:val="both"/>
              <w:rPr>
                <w:b/>
                <w:bCs/>
                <w:kern w:val="32"/>
                <w:u w:val="single"/>
              </w:rPr>
            </w:pPr>
          </w:p>
          <w:p w:rsidR="00F96E42" w:rsidRDefault="00F96E42" w:rsidP="00107CCF">
            <w:pPr>
              <w:jc w:val="both"/>
              <w:rPr>
                <w:b/>
                <w:bCs/>
                <w:kern w:val="32"/>
                <w:u w:val="single"/>
              </w:rPr>
            </w:pPr>
          </w:p>
          <w:p w:rsidR="00F96E42" w:rsidRDefault="00F96E42" w:rsidP="00107CCF">
            <w:pPr>
              <w:jc w:val="both"/>
              <w:rPr>
                <w:b/>
                <w:bCs/>
                <w:kern w:val="32"/>
                <w:u w:val="single"/>
              </w:rPr>
            </w:pPr>
          </w:p>
          <w:p w:rsidR="00107CCF" w:rsidRPr="00107CCF" w:rsidRDefault="00107CCF" w:rsidP="00107CCF">
            <w:pPr>
              <w:jc w:val="both"/>
              <w:rPr>
                <w:b/>
                <w:bCs/>
                <w:kern w:val="32"/>
                <w:u w:val="single"/>
              </w:rPr>
            </w:pPr>
            <w:r w:rsidRPr="00107CCF">
              <w:rPr>
                <w:b/>
                <w:bCs/>
                <w:kern w:val="32"/>
                <w:u w:val="single"/>
              </w:rPr>
              <w:t xml:space="preserve">Članak 25. stavak </w:t>
            </w:r>
            <w:r>
              <w:rPr>
                <w:b/>
                <w:bCs/>
                <w:kern w:val="32"/>
                <w:u w:val="single"/>
              </w:rPr>
              <w:t>1</w:t>
            </w:r>
            <w:r w:rsidRPr="00107CCF">
              <w:rPr>
                <w:b/>
                <w:bCs/>
                <w:kern w:val="32"/>
                <w:u w:val="single"/>
              </w:rPr>
              <w:t>.</w:t>
            </w:r>
          </w:p>
          <w:p w:rsidR="00107CCF" w:rsidRDefault="00107CCF" w:rsidP="009B6E55">
            <w:pPr>
              <w:jc w:val="both"/>
            </w:pPr>
          </w:p>
          <w:p w:rsidR="00971520" w:rsidRDefault="00971520" w:rsidP="009B6E55">
            <w:pPr>
              <w:jc w:val="both"/>
            </w:pPr>
            <w:r>
              <w:t>NE PRIHVAĆA SE</w:t>
            </w:r>
          </w:p>
          <w:p w:rsidR="00107CCF" w:rsidRDefault="00971520" w:rsidP="009B6E55">
            <w:pPr>
              <w:jc w:val="both"/>
            </w:pPr>
            <w:r>
              <w:t xml:space="preserve">Ne prihvaća se </w:t>
            </w:r>
            <w:r w:rsidR="00107CCF">
              <w:t>u cilju zaštite zdravlja mladih i nepušača kao javnozdravstvenog interesa. Unatoč odredbama Direktive 2014/40/EU ostavljena je mogućnost državi članici da zadrži ili usvoji nacionalne zakone koji se primjenjuju na sve proizvode stavljene na njezino tržište kada je riječ o aspektima koji nisu regulirani predmetnom Direktivom, pod uvjetom da su oni u skladu s Ugovorom o funkcioniranju Europske unije. Ova predložena mjera pripada u nacionalne mjere ograničavanja duhanskih i srodnih proizvoda.</w:t>
            </w: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DF6041" w:rsidRDefault="00DF6041" w:rsidP="009B6E55">
            <w:pPr>
              <w:jc w:val="both"/>
            </w:pPr>
          </w:p>
          <w:p w:rsidR="00107CCF" w:rsidRDefault="00107CCF" w:rsidP="009B6E55">
            <w:pPr>
              <w:jc w:val="both"/>
            </w:pPr>
          </w:p>
          <w:p w:rsidR="00F96E42" w:rsidRDefault="00F96E42" w:rsidP="00107CCF">
            <w:pPr>
              <w:pStyle w:val="Odlomakpopisa"/>
              <w:ind w:left="0"/>
              <w:jc w:val="both"/>
              <w:rPr>
                <w:b/>
                <w:u w:val="single"/>
              </w:rPr>
            </w:pPr>
          </w:p>
          <w:p w:rsidR="00F96E42" w:rsidRDefault="00F96E42" w:rsidP="00107CCF">
            <w:pPr>
              <w:pStyle w:val="Odlomakpopisa"/>
              <w:ind w:left="0"/>
              <w:jc w:val="both"/>
              <w:rPr>
                <w:b/>
                <w:u w:val="single"/>
              </w:rPr>
            </w:pPr>
          </w:p>
          <w:p w:rsidR="00F96E42" w:rsidRDefault="00F96E42" w:rsidP="00107CCF">
            <w:pPr>
              <w:pStyle w:val="Odlomakpopisa"/>
              <w:ind w:left="0"/>
              <w:jc w:val="both"/>
              <w:rPr>
                <w:b/>
                <w:u w:val="single"/>
              </w:rPr>
            </w:pPr>
          </w:p>
          <w:p w:rsidR="00F96E42" w:rsidRDefault="00F96E42" w:rsidP="00107CCF">
            <w:pPr>
              <w:pStyle w:val="Odlomakpopisa"/>
              <w:ind w:left="0"/>
              <w:jc w:val="both"/>
              <w:rPr>
                <w:b/>
                <w:u w:val="single"/>
              </w:rPr>
            </w:pPr>
          </w:p>
          <w:p w:rsidR="00F96E42" w:rsidRDefault="00F96E42" w:rsidP="00107CCF">
            <w:pPr>
              <w:pStyle w:val="Odlomakpopisa"/>
              <w:ind w:left="0"/>
              <w:jc w:val="both"/>
              <w:rPr>
                <w:b/>
                <w:u w:val="single"/>
              </w:rPr>
            </w:pPr>
          </w:p>
          <w:p w:rsidR="00971520" w:rsidRDefault="00971520" w:rsidP="00107CCF">
            <w:pPr>
              <w:pStyle w:val="Odlomakpopisa"/>
              <w:ind w:left="0"/>
              <w:jc w:val="both"/>
              <w:rPr>
                <w:b/>
                <w:u w:val="single"/>
              </w:rPr>
            </w:pPr>
          </w:p>
          <w:p w:rsidR="005E3836" w:rsidRDefault="005E3836" w:rsidP="00107CCF">
            <w:pPr>
              <w:pStyle w:val="Odlomakpopisa"/>
              <w:ind w:left="0"/>
              <w:jc w:val="both"/>
              <w:rPr>
                <w:b/>
                <w:u w:val="single"/>
              </w:rPr>
            </w:pPr>
          </w:p>
          <w:p w:rsidR="00107CCF" w:rsidRPr="00107CCF" w:rsidRDefault="00107CCF" w:rsidP="00107CCF">
            <w:pPr>
              <w:pStyle w:val="Odlomakpopisa"/>
              <w:ind w:left="0"/>
              <w:jc w:val="both"/>
              <w:rPr>
                <w:b/>
                <w:u w:val="single"/>
              </w:rPr>
            </w:pPr>
            <w:r w:rsidRPr="00107CCF">
              <w:rPr>
                <w:b/>
                <w:u w:val="single"/>
              </w:rPr>
              <w:t>Članak 25. stavak 6.</w:t>
            </w:r>
          </w:p>
          <w:p w:rsidR="00107CCF" w:rsidRDefault="00107CCF" w:rsidP="009B6E55">
            <w:pPr>
              <w:jc w:val="both"/>
            </w:pPr>
          </w:p>
          <w:p w:rsidR="00107CCF" w:rsidRDefault="005E3836" w:rsidP="009B6E55">
            <w:pPr>
              <w:jc w:val="both"/>
            </w:pPr>
            <w:r>
              <w:t>PRIHVAĆA SE.</w:t>
            </w: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Default="00107CCF" w:rsidP="009B6E55">
            <w:pPr>
              <w:jc w:val="both"/>
            </w:pPr>
          </w:p>
          <w:p w:rsidR="00107CCF" w:rsidRPr="00654916" w:rsidRDefault="00107CCF" w:rsidP="009B6E55">
            <w:pPr>
              <w:jc w:val="both"/>
            </w:pPr>
          </w:p>
        </w:tc>
      </w:tr>
      <w:tr w:rsidR="007054AB" w:rsidRPr="00654916" w:rsidTr="00BA0999">
        <w:trPr>
          <w:trHeight w:val="418"/>
        </w:trPr>
        <w:tc>
          <w:tcPr>
            <w:tcW w:w="1135" w:type="pct"/>
            <w:tcBorders>
              <w:top w:val="single" w:sz="4" w:space="0" w:color="auto"/>
              <w:left w:val="single" w:sz="4" w:space="0" w:color="auto"/>
              <w:bottom w:val="single" w:sz="4" w:space="0" w:color="auto"/>
              <w:right w:val="single" w:sz="4" w:space="0" w:color="auto"/>
            </w:tcBorders>
          </w:tcPr>
          <w:p w:rsidR="007054AB" w:rsidRPr="00654916" w:rsidRDefault="00F46001" w:rsidP="005175F9">
            <w:r w:rsidRPr="00BD56B8">
              <w:rPr>
                <w:b/>
              </w:rPr>
              <w:lastRenderedPageBreak/>
              <w:t xml:space="preserve"> </w:t>
            </w:r>
            <w:r w:rsidR="00BA0999" w:rsidRPr="00BD56B8">
              <w:rPr>
                <w:b/>
              </w:rPr>
              <w:t>JTI d.o.o. Zagreb</w:t>
            </w:r>
          </w:p>
        </w:tc>
        <w:tc>
          <w:tcPr>
            <w:tcW w:w="1894" w:type="pct"/>
            <w:tcBorders>
              <w:top w:val="single" w:sz="4" w:space="0" w:color="auto"/>
              <w:left w:val="single" w:sz="4" w:space="0" w:color="auto"/>
              <w:bottom w:val="single" w:sz="4" w:space="0" w:color="auto"/>
              <w:right w:val="single" w:sz="4" w:space="0" w:color="auto"/>
            </w:tcBorders>
          </w:tcPr>
          <w:p w:rsidR="007054AB" w:rsidRPr="000A5F74" w:rsidRDefault="000A5F74" w:rsidP="00B53E0D">
            <w:pPr>
              <w:jc w:val="both"/>
              <w:rPr>
                <w:b/>
                <w:bCs/>
                <w:kern w:val="32"/>
                <w:u w:val="single"/>
              </w:rPr>
            </w:pPr>
            <w:r w:rsidRPr="000A5F74">
              <w:rPr>
                <w:b/>
                <w:bCs/>
                <w:kern w:val="32"/>
                <w:u w:val="single"/>
              </w:rPr>
              <w:t>Uz članak 22. stavak 2.</w:t>
            </w:r>
          </w:p>
          <w:p w:rsidR="000A5F74" w:rsidRDefault="002C2704" w:rsidP="00B53E0D">
            <w:pPr>
              <w:jc w:val="both"/>
              <w:rPr>
                <w:bCs/>
                <w:kern w:val="32"/>
              </w:rPr>
            </w:pPr>
            <w:r>
              <w:rPr>
                <w:bCs/>
                <w:kern w:val="32"/>
              </w:rPr>
              <w:t>Nejasne i pretjerano ograničavajuće odredbe čl.22.stavak 2.</w:t>
            </w:r>
          </w:p>
          <w:p w:rsidR="002C2704" w:rsidRDefault="00B71107" w:rsidP="00B53E0D">
            <w:pPr>
              <w:jc w:val="both"/>
              <w:rPr>
                <w:bCs/>
                <w:kern w:val="32"/>
              </w:rPr>
            </w:pPr>
            <w:r>
              <w:rPr>
                <w:bCs/>
                <w:kern w:val="32"/>
              </w:rPr>
              <w:t>„</w:t>
            </w:r>
            <w:r w:rsidR="002C2704" w:rsidRPr="002C2704">
              <w:rPr>
                <w:bCs/>
                <w:kern w:val="32"/>
              </w:rPr>
              <w:t>Zabranjena je izravna i neizravna promidžba i oglašavanje proizvoda iz stavka 1. ovoga članka. Pod izravnom promidžbom proizvoda iz stavka 1. ovoga članka smatra se i izlaganje pojedinačnih pakiranja cigareta i ostalih duhanskih i srodnih proizvoda, elektroničkih cigareta, spremnika za punjenje i uložaka za jednokratnu uporabu na vidljivim pozicijama u i na prodajnim mjestima, bilo koje vrste, gdje se prodaju duhanski i srodni proizvodi, uključujući ponudu tih proizvoda</w:t>
            </w:r>
            <w:r w:rsidR="002C2704">
              <w:rPr>
                <w:bCs/>
                <w:kern w:val="32"/>
              </w:rPr>
              <w:t>.</w:t>
            </w:r>
          </w:p>
          <w:p w:rsidR="002C2704" w:rsidRDefault="000A5F74" w:rsidP="00B53E0D">
            <w:pPr>
              <w:jc w:val="both"/>
              <w:rPr>
                <w:bCs/>
                <w:kern w:val="32"/>
              </w:rPr>
            </w:pPr>
            <w:r>
              <w:rPr>
                <w:bCs/>
                <w:kern w:val="32"/>
              </w:rPr>
              <w:t xml:space="preserve">Direktivom 2014/40/EU nisu predviđene navedene zabrane. </w:t>
            </w:r>
            <w:r w:rsidR="005B7D3F">
              <w:rPr>
                <w:bCs/>
                <w:kern w:val="32"/>
              </w:rPr>
              <w:t>„</w:t>
            </w:r>
          </w:p>
          <w:p w:rsidR="000A5F74" w:rsidRDefault="000A5F74" w:rsidP="00B53E0D">
            <w:pPr>
              <w:jc w:val="both"/>
              <w:rPr>
                <w:bCs/>
                <w:kern w:val="32"/>
              </w:rPr>
            </w:pPr>
            <w:r>
              <w:rPr>
                <w:bCs/>
                <w:kern w:val="32"/>
              </w:rPr>
              <w:t>Smatra</w:t>
            </w:r>
            <w:r w:rsidR="002C2704">
              <w:rPr>
                <w:bCs/>
                <w:kern w:val="32"/>
              </w:rPr>
              <w:t xml:space="preserve">mo kako je potrebno predložiti brisanje </w:t>
            </w:r>
            <w:r>
              <w:rPr>
                <w:bCs/>
                <w:kern w:val="32"/>
              </w:rPr>
              <w:t xml:space="preserve"> riječi „uključujući ponudu tih proizvoda“ na kraju druge rečenice u navedeno m stavku. Postojeća ograničenja vezana uz izlaganje duhanskih proizvoda već su ekstremna, a dodatna regulacija vezana uz ponudu bila bi pretjerana.</w:t>
            </w:r>
            <w:r w:rsidR="00B71107">
              <w:rPr>
                <w:bCs/>
                <w:kern w:val="32"/>
              </w:rPr>
              <w:t xml:space="preserve">  </w:t>
            </w:r>
            <w:r w:rsidR="002C2704">
              <w:rPr>
                <w:bCs/>
                <w:kern w:val="32"/>
              </w:rPr>
              <w:t>Naime,</w:t>
            </w:r>
          </w:p>
          <w:p w:rsidR="002C2704" w:rsidRDefault="002C2704" w:rsidP="00B53E0D">
            <w:pPr>
              <w:jc w:val="both"/>
              <w:rPr>
                <w:bCs/>
                <w:kern w:val="32"/>
              </w:rPr>
            </w:pPr>
            <w:r>
              <w:rPr>
                <w:bCs/>
                <w:kern w:val="32"/>
              </w:rPr>
              <w:t>- Direktiva 2014/40/EU ne propisuje ništa  o ovom pitanju</w:t>
            </w:r>
          </w:p>
          <w:p w:rsidR="002C2704" w:rsidRDefault="002C2704" w:rsidP="00B53E0D">
            <w:pPr>
              <w:jc w:val="both"/>
              <w:rPr>
                <w:bCs/>
                <w:kern w:val="32"/>
              </w:rPr>
            </w:pPr>
            <w:r>
              <w:rPr>
                <w:bCs/>
                <w:kern w:val="32"/>
              </w:rPr>
              <w:t>-Odredba je kao takva nejasna te bi mogla dovesti do neujednačenosti u primjeni Zakona te opće pravne i poslovne nesigurnosti</w:t>
            </w:r>
          </w:p>
          <w:p w:rsidR="00CA40FF" w:rsidRDefault="002C2704" w:rsidP="00B53E0D">
            <w:pPr>
              <w:jc w:val="both"/>
              <w:rPr>
                <w:bCs/>
                <w:kern w:val="32"/>
              </w:rPr>
            </w:pPr>
            <w:r>
              <w:rPr>
                <w:bCs/>
                <w:kern w:val="32"/>
              </w:rPr>
              <w:t xml:space="preserve">-ovisno o tome kako bi e se primjenjivala, mogla bi biti u suprotnosti s drugim zakonima (primjerice </w:t>
            </w:r>
            <w:r>
              <w:rPr>
                <w:bCs/>
                <w:kern w:val="32"/>
              </w:rPr>
              <w:lastRenderedPageBreak/>
              <w:t>zaštite potrošača)</w:t>
            </w:r>
          </w:p>
          <w:p w:rsidR="00B71107" w:rsidRDefault="00B71107" w:rsidP="00B53E0D">
            <w:pPr>
              <w:jc w:val="both"/>
              <w:rPr>
                <w:bCs/>
                <w:kern w:val="32"/>
              </w:rPr>
            </w:pPr>
          </w:p>
          <w:p w:rsidR="00DF6041" w:rsidRDefault="00DF6041" w:rsidP="00B53E0D">
            <w:pPr>
              <w:jc w:val="both"/>
              <w:rPr>
                <w:bCs/>
                <w:kern w:val="32"/>
              </w:rPr>
            </w:pPr>
          </w:p>
          <w:p w:rsidR="00CA40FF" w:rsidRDefault="00CA40FF" w:rsidP="00B53E0D">
            <w:pPr>
              <w:jc w:val="both"/>
              <w:rPr>
                <w:b/>
                <w:bCs/>
                <w:kern w:val="32"/>
                <w:u w:val="single"/>
              </w:rPr>
            </w:pPr>
            <w:r w:rsidRPr="00CA40FF">
              <w:rPr>
                <w:b/>
                <w:bCs/>
                <w:kern w:val="32"/>
                <w:u w:val="single"/>
              </w:rPr>
              <w:t>Uz članak 25. Stavak 6.</w:t>
            </w:r>
          </w:p>
          <w:p w:rsidR="002C2704" w:rsidRDefault="002C2704" w:rsidP="00876761">
            <w:pPr>
              <w:jc w:val="both"/>
              <w:rPr>
                <w:bCs/>
                <w:kern w:val="32"/>
              </w:rPr>
            </w:pPr>
            <w:r w:rsidRPr="002C2704">
              <w:rPr>
                <w:bCs/>
                <w:kern w:val="32"/>
              </w:rPr>
              <w:t>Određivanje ja</w:t>
            </w:r>
            <w:r>
              <w:rPr>
                <w:bCs/>
                <w:kern w:val="32"/>
              </w:rPr>
              <w:t>v</w:t>
            </w:r>
            <w:r w:rsidRPr="002C2704">
              <w:rPr>
                <w:bCs/>
                <w:kern w:val="32"/>
              </w:rPr>
              <w:t xml:space="preserve">nog prostora na kojem je pušenje u potpunosti zabranjeno( </w:t>
            </w:r>
            <w:proofErr w:type="spellStart"/>
            <w:r w:rsidRPr="002C2704">
              <w:rPr>
                <w:bCs/>
                <w:kern w:val="32"/>
              </w:rPr>
              <w:t>tkz</w:t>
            </w:r>
            <w:proofErr w:type="spellEnd"/>
            <w:r w:rsidRPr="002C2704">
              <w:rPr>
                <w:bCs/>
                <w:kern w:val="32"/>
              </w:rPr>
              <w:t>,“nepušačke zone“</w:t>
            </w:r>
            <w:r>
              <w:rPr>
                <w:bCs/>
                <w:kern w:val="32"/>
              </w:rPr>
              <w:t>)</w:t>
            </w:r>
          </w:p>
          <w:p w:rsidR="002C2704" w:rsidRDefault="002C2704" w:rsidP="00876761">
            <w:pPr>
              <w:jc w:val="both"/>
              <w:rPr>
                <w:bCs/>
                <w:kern w:val="32"/>
              </w:rPr>
            </w:pPr>
            <w:r>
              <w:rPr>
                <w:bCs/>
                <w:kern w:val="32"/>
              </w:rPr>
              <w:t>Članak 25. stavak 6. Nacrta Zakona predviđa mogućnos</w:t>
            </w:r>
            <w:r w:rsidR="00BD56B8">
              <w:rPr>
                <w:bCs/>
                <w:kern w:val="32"/>
              </w:rPr>
              <w:t>t</w:t>
            </w:r>
            <w:r>
              <w:rPr>
                <w:bCs/>
                <w:kern w:val="32"/>
              </w:rPr>
              <w:t xml:space="preserve"> da predstavnička tijela   jedinica područne ( regionalne) samouprave</w:t>
            </w:r>
            <w:r w:rsidR="00BD56B8">
              <w:rPr>
                <w:bCs/>
                <w:kern w:val="32"/>
              </w:rPr>
              <w:t>,</w:t>
            </w:r>
            <w:r>
              <w:rPr>
                <w:bCs/>
                <w:kern w:val="32"/>
              </w:rPr>
              <w:t>općina ili gradova posebnom odlukom na svojem prostoru mogu odrediti javni prostor na kojem je pušenje u potpunosti zabranjeno( „nepušačke zone“)</w:t>
            </w:r>
          </w:p>
          <w:p w:rsidR="00BD56B8" w:rsidRDefault="00BD56B8" w:rsidP="00876761">
            <w:pPr>
              <w:jc w:val="both"/>
              <w:rPr>
                <w:bCs/>
                <w:kern w:val="32"/>
              </w:rPr>
            </w:pPr>
          </w:p>
          <w:p w:rsidR="0084689F" w:rsidRDefault="00CA40FF" w:rsidP="00876761">
            <w:pPr>
              <w:jc w:val="both"/>
              <w:rPr>
                <w:bCs/>
                <w:kern w:val="32"/>
              </w:rPr>
            </w:pPr>
            <w:r>
              <w:rPr>
                <w:bCs/>
                <w:kern w:val="32"/>
              </w:rPr>
              <w:t>Smatra</w:t>
            </w:r>
            <w:r w:rsidR="00BD56B8">
              <w:rPr>
                <w:bCs/>
                <w:kern w:val="32"/>
              </w:rPr>
              <w:t xml:space="preserve">mo da nije </w:t>
            </w:r>
            <w:r>
              <w:rPr>
                <w:bCs/>
                <w:kern w:val="32"/>
              </w:rPr>
              <w:t xml:space="preserve"> primjereno delegirati mogućnost donošenja odluka koje mogu imati velik utjecaj na poslovanje pojedinih poslovnih subjekata (vjeruj</w:t>
            </w:r>
            <w:r w:rsidR="00BD56B8">
              <w:rPr>
                <w:bCs/>
                <w:kern w:val="32"/>
              </w:rPr>
              <w:t>emo</w:t>
            </w:r>
            <w:r>
              <w:rPr>
                <w:bCs/>
                <w:kern w:val="32"/>
              </w:rPr>
              <w:t xml:space="preserve"> je ovdje prije svega riječ o ugostiteljskim objektima) na tijela lokalne samouprave. Odredba omogućava veliku arbitrarnost u odlučivanju od strane tijela lokalne samouprave, može dovesti pojedine poslovne subjekte u neravnopravan položaj spram drugih, prid</w:t>
            </w:r>
            <w:r w:rsidR="00D31848">
              <w:rPr>
                <w:bCs/>
                <w:kern w:val="32"/>
              </w:rPr>
              <w:t>o</w:t>
            </w:r>
            <w:r>
              <w:rPr>
                <w:bCs/>
                <w:kern w:val="32"/>
              </w:rPr>
              <w:t>nosi pravnoj i poslovnoj nesigurnosti te mogućim zlouporabama.</w:t>
            </w:r>
            <w:r w:rsidR="00876761">
              <w:rPr>
                <w:bCs/>
                <w:kern w:val="32"/>
              </w:rPr>
              <w:t xml:space="preserve"> </w:t>
            </w:r>
            <w:r w:rsidR="00BD56B8">
              <w:rPr>
                <w:bCs/>
                <w:kern w:val="32"/>
              </w:rPr>
              <w:t>Dodatno, željeli bi istaknuti kako ostaje ne</w:t>
            </w:r>
            <w:r w:rsidR="00876761">
              <w:rPr>
                <w:bCs/>
                <w:kern w:val="32"/>
              </w:rPr>
              <w:t xml:space="preserve">jasno je na kojem području jedinice područne (regionalne) samouprave, općine ili grada se takva mjera može donijeti. Logično je da bi se to onda trebalo odnositi na prostor cijele teritorijalne jedinice, a što nužno ne  proizlazi iz načina na koji je ova odredba napisana obzirom da se navodi kako isto teritorijalna jedinica može odrediti na svom prostoru. Tumačenje ove odredbe prema kojem bi se mogla odnositi i na dio teritorijalne jedinice, moglo bi </w:t>
            </w:r>
            <w:r w:rsidR="00876761">
              <w:rPr>
                <w:bCs/>
                <w:kern w:val="32"/>
              </w:rPr>
              <w:lastRenderedPageBreak/>
              <w:t>otvoriti prostor za koruptivne radnje i pogodovanja. Smatra</w:t>
            </w:r>
            <w:r w:rsidR="00BD56B8">
              <w:rPr>
                <w:bCs/>
                <w:kern w:val="32"/>
              </w:rPr>
              <w:t xml:space="preserve">mo </w:t>
            </w:r>
            <w:r w:rsidR="00876761">
              <w:rPr>
                <w:bCs/>
                <w:kern w:val="32"/>
              </w:rPr>
              <w:t xml:space="preserve"> problemati</w:t>
            </w:r>
            <w:r w:rsidR="00D31848">
              <w:rPr>
                <w:bCs/>
                <w:kern w:val="32"/>
              </w:rPr>
              <w:t>čn</w:t>
            </w:r>
            <w:r w:rsidR="00BD56B8">
              <w:rPr>
                <w:bCs/>
                <w:kern w:val="32"/>
              </w:rPr>
              <w:t>im</w:t>
            </w:r>
            <w:r w:rsidR="00D31848">
              <w:rPr>
                <w:bCs/>
                <w:kern w:val="32"/>
              </w:rPr>
              <w:t xml:space="preserve"> činjenica da o</w:t>
            </w:r>
            <w:r w:rsidR="00876761">
              <w:rPr>
                <w:bCs/>
                <w:kern w:val="32"/>
              </w:rPr>
              <w:t>dluku o određivanju nepušačke zone predstavničko tijelo jedinice podru</w:t>
            </w:r>
            <w:r w:rsidR="00D31848">
              <w:rPr>
                <w:bCs/>
                <w:kern w:val="32"/>
              </w:rPr>
              <w:t>čne (regionalne ) samouprave, g</w:t>
            </w:r>
            <w:r w:rsidR="00876761">
              <w:rPr>
                <w:bCs/>
                <w:kern w:val="32"/>
              </w:rPr>
              <w:t>rada ili općine dostavljaju na znanje ministarstvu nadležnom za zdravstvo bez potrebe bilo kakvih pojašnjenja ili odobrena bilo koje vrste. Navedeno otvara prostor arbitrarnim odlukama čije su namjere nepoznanica u najmanju ruku, bez sagledavanja učinaka bilo koje vrste i bez ikakve razine odgovornosti za ostvarivanjem ciljanih rezultata.</w:t>
            </w:r>
            <w:r w:rsidR="00BD56B8">
              <w:rPr>
                <w:bCs/>
                <w:kern w:val="32"/>
              </w:rPr>
              <w:t xml:space="preserve"> Sukladno ranije navedenom ,naš je prijedlog da se odredba vezana uz određivanje „nepušačkih zona“ izostavi</w:t>
            </w:r>
            <w:r w:rsidR="00876761">
              <w:rPr>
                <w:bCs/>
                <w:kern w:val="32"/>
              </w:rPr>
              <w:t xml:space="preserve"> iz Nacrta zakona.</w:t>
            </w:r>
          </w:p>
          <w:p w:rsidR="00971520" w:rsidRDefault="00971520" w:rsidP="00876761">
            <w:pPr>
              <w:jc w:val="both"/>
              <w:rPr>
                <w:b/>
                <w:bCs/>
                <w:kern w:val="32"/>
                <w:u w:val="single"/>
              </w:rPr>
            </w:pPr>
          </w:p>
          <w:p w:rsidR="0084689F" w:rsidRPr="00DF6041" w:rsidRDefault="0084689F" w:rsidP="00876761">
            <w:pPr>
              <w:jc w:val="both"/>
              <w:rPr>
                <w:b/>
                <w:bCs/>
                <w:kern w:val="32"/>
                <w:u w:val="single"/>
              </w:rPr>
            </w:pPr>
            <w:r w:rsidRPr="00DF6041">
              <w:rPr>
                <w:b/>
                <w:bCs/>
                <w:kern w:val="32"/>
                <w:u w:val="single"/>
              </w:rPr>
              <w:t>Uz članak 51.</w:t>
            </w:r>
          </w:p>
          <w:p w:rsidR="0084689F" w:rsidRDefault="0084689F" w:rsidP="00876761">
            <w:pPr>
              <w:jc w:val="both"/>
              <w:rPr>
                <w:bCs/>
                <w:kern w:val="32"/>
              </w:rPr>
            </w:pPr>
          </w:p>
          <w:p w:rsidR="0084689F" w:rsidRDefault="0084689F" w:rsidP="00876761">
            <w:pPr>
              <w:jc w:val="both"/>
              <w:rPr>
                <w:bCs/>
                <w:kern w:val="32"/>
              </w:rPr>
            </w:pPr>
            <w:r>
              <w:rPr>
                <w:bCs/>
                <w:kern w:val="32"/>
              </w:rPr>
              <w:t>Određivanje roka do kojeg je moguće proizvoditi ili stavljati u promet duhans</w:t>
            </w:r>
            <w:r w:rsidR="0086097F">
              <w:rPr>
                <w:bCs/>
                <w:kern w:val="32"/>
              </w:rPr>
              <w:t>k</w:t>
            </w:r>
            <w:r>
              <w:rPr>
                <w:bCs/>
                <w:kern w:val="32"/>
              </w:rPr>
              <w:t xml:space="preserve">e proizvode označene u skladu sa </w:t>
            </w:r>
            <w:r w:rsidRPr="0084689F">
              <w:rPr>
                <w:bCs/>
                <w:kern w:val="32"/>
              </w:rPr>
              <w:t>Zakonom o ograničavanju uporabe duhanskih proizvoda („Narodne novine“, br. 125/08, 55/09 - ispravak, 119/09 i 94/13)</w:t>
            </w:r>
            <w:r w:rsidR="0086097F">
              <w:rPr>
                <w:bCs/>
                <w:kern w:val="32"/>
              </w:rPr>
              <w:t>, tzv. Rok za proizvodnju TPD1-sukladnih proizvoda.</w:t>
            </w:r>
          </w:p>
          <w:p w:rsidR="00BD56B8" w:rsidRDefault="00BD56B8" w:rsidP="00876761">
            <w:pPr>
              <w:jc w:val="both"/>
              <w:rPr>
                <w:bCs/>
                <w:kern w:val="32"/>
              </w:rPr>
            </w:pPr>
            <w:r>
              <w:rPr>
                <w:bCs/>
                <w:kern w:val="32"/>
              </w:rPr>
              <w:t>Članak 51.</w:t>
            </w:r>
          </w:p>
          <w:p w:rsidR="00BD56B8" w:rsidRPr="00BD56B8" w:rsidRDefault="00BD56B8" w:rsidP="00BD56B8">
            <w:pPr>
              <w:jc w:val="both"/>
              <w:rPr>
                <w:bCs/>
                <w:kern w:val="32"/>
              </w:rPr>
            </w:pPr>
            <w:r>
              <w:rPr>
                <w:bCs/>
                <w:kern w:val="32"/>
              </w:rPr>
              <w:t xml:space="preserve"> </w:t>
            </w:r>
            <w:r w:rsidRPr="00BD56B8">
              <w:rPr>
                <w:bCs/>
                <w:kern w:val="32"/>
              </w:rPr>
              <w:t xml:space="preserve">Do 20. svibnja 2017. godine dozvoljena je prodaja sljedećih proizvoda, koji nisu usklađeni s ovim Zakonom:  </w:t>
            </w:r>
          </w:p>
          <w:p w:rsidR="00BD56B8" w:rsidRPr="00BD56B8" w:rsidRDefault="00BD56B8" w:rsidP="00BD56B8">
            <w:pPr>
              <w:jc w:val="both"/>
              <w:rPr>
                <w:bCs/>
                <w:kern w:val="32"/>
              </w:rPr>
            </w:pPr>
          </w:p>
          <w:p w:rsidR="00BD56B8" w:rsidRPr="00BD56B8" w:rsidRDefault="00BD56B8" w:rsidP="00BD56B8">
            <w:pPr>
              <w:jc w:val="both"/>
              <w:rPr>
                <w:bCs/>
                <w:kern w:val="32"/>
              </w:rPr>
            </w:pPr>
            <w:r w:rsidRPr="00BD56B8">
              <w:rPr>
                <w:bCs/>
                <w:kern w:val="32"/>
              </w:rPr>
              <w:t xml:space="preserve">a) duhanskih proizvoda proizvedenih ili stavljenih u slobodan promet i označenih u skladu sa Zakonom o ograničavanju uporabe duhanskih proizvoda („Narodne novine“, br. 125/08, 55/09 - ispravak, </w:t>
            </w:r>
            <w:r w:rsidRPr="00BD56B8">
              <w:rPr>
                <w:bCs/>
                <w:kern w:val="32"/>
              </w:rPr>
              <w:lastRenderedPageBreak/>
              <w:t xml:space="preserve">119/09 i 94/13) do dana stupanja na snagu ovoga Zakona </w:t>
            </w:r>
          </w:p>
          <w:p w:rsidR="00BD56B8" w:rsidRPr="00BD56B8" w:rsidRDefault="00BD56B8" w:rsidP="00BD56B8">
            <w:pPr>
              <w:jc w:val="both"/>
              <w:rPr>
                <w:bCs/>
                <w:kern w:val="32"/>
              </w:rPr>
            </w:pPr>
            <w:r w:rsidRPr="00BD56B8">
              <w:rPr>
                <w:bCs/>
                <w:kern w:val="32"/>
              </w:rPr>
              <w:t xml:space="preserve">b) elektroničkih cigareta ili spremnika za ponovno punjenje proizvedenih ili puštenih u slobodan promet do dana stupanja na snagu ovoga Zakona </w:t>
            </w:r>
          </w:p>
          <w:p w:rsidR="00BD56B8" w:rsidRDefault="00BD56B8" w:rsidP="00BD56B8">
            <w:pPr>
              <w:jc w:val="both"/>
              <w:rPr>
                <w:bCs/>
                <w:kern w:val="32"/>
              </w:rPr>
            </w:pPr>
            <w:r w:rsidRPr="00BD56B8">
              <w:rPr>
                <w:bCs/>
                <w:kern w:val="32"/>
              </w:rPr>
              <w:t>c) biljnih proizvoda za pušenje proizvedenih ili puštenih u slobodan promet do dana stupanja na snagu ovoga Zakona.</w:t>
            </w:r>
          </w:p>
          <w:p w:rsidR="00BD56B8" w:rsidRDefault="00BD56B8" w:rsidP="00876761">
            <w:pPr>
              <w:jc w:val="both"/>
              <w:rPr>
                <w:bCs/>
                <w:kern w:val="32"/>
              </w:rPr>
            </w:pPr>
          </w:p>
          <w:p w:rsidR="0086097F" w:rsidRDefault="0086097F" w:rsidP="00876761">
            <w:pPr>
              <w:jc w:val="both"/>
              <w:rPr>
                <w:b/>
                <w:bCs/>
                <w:kern w:val="32"/>
              </w:rPr>
            </w:pPr>
            <w:r>
              <w:rPr>
                <w:bCs/>
                <w:kern w:val="32"/>
              </w:rPr>
              <w:t xml:space="preserve">Uzimajući u obzir kako je datum stupanja na snagu Nacrta zakona neizvjestan i nepredvidiv, </w:t>
            </w:r>
            <w:r w:rsidR="00BD56B8">
              <w:rPr>
                <w:bCs/>
                <w:kern w:val="32"/>
              </w:rPr>
              <w:t>ovim predlažemo da se</w:t>
            </w:r>
            <w:r>
              <w:rPr>
                <w:bCs/>
                <w:kern w:val="32"/>
              </w:rPr>
              <w:t xml:space="preserve"> u članku 51. </w:t>
            </w:r>
            <w:r w:rsidR="00BD56B8">
              <w:rPr>
                <w:bCs/>
                <w:kern w:val="32"/>
              </w:rPr>
              <w:t>s</w:t>
            </w:r>
            <w:r>
              <w:rPr>
                <w:bCs/>
                <w:kern w:val="32"/>
              </w:rPr>
              <w:t xml:space="preserve">tavku 1. </w:t>
            </w:r>
            <w:r w:rsidR="00BD56B8">
              <w:rPr>
                <w:bCs/>
                <w:kern w:val="32"/>
              </w:rPr>
              <w:t>t</w:t>
            </w:r>
            <w:r>
              <w:rPr>
                <w:bCs/>
                <w:kern w:val="32"/>
              </w:rPr>
              <w:t xml:space="preserve">očki a Nacrta zakona riječi „do dana stupanja na snagu ovog Zakona“ izbrisati i zamijeniti riječima </w:t>
            </w:r>
            <w:r w:rsidRPr="00B64B16">
              <w:rPr>
                <w:b/>
                <w:bCs/>
                <w:kern w:val="32"/>
              </w:rPr>
              <w:t>„do 31. ožujka 2017.“</w:t>
            </w:r>
          </w:p>
          <w:p w:rsidR="0086097F" w:rsidRPr="0086097F" w:rsidRDefault="00BD56B8" w:rsidP="00B71107">
            <w:pPr>
              <w:jc w:val="both"/>
              <w:rPr>
                <w:bCs/>
                <w:kern w:val="32"/>
              </w:rPr>
            </w:pPr>
            <w:r>
              <w:rPr>
                <w:bCs/>
                <w:kern w:val="32"/>
              </w:rPr>
              <w:t xml:space="preserve">Kako smo mnogo puta ranije isticali tijekom postupka savjetovanja oko Nacrta Zakona te na sastancima Radne skupine za izradu Zakona o ograničavanju uporabe duhanskih proizvoda, ono što </w:t>
            </w:r>
            <w:r w:rsidR="0086097F" w:rsidRPr="0086097F">
              <w:rPr>
                <w:bCs/>
                <w:kern w:val="32"/>
              </w:rPr>
              <w:t xml:space="preserve"> poslovni subjekti trebaju jest predvidivost u poslovanju.</w:t>
            </w:r>
            <w:r w:rsidR="0086097F">
              <w:rPr>
                <w:bCs/>
                <w:kern w:val="32"/>
              </w:rPr>
              <w:t xml:space="preserve"> </w:t>
            </w:r>
            <w:r>
              <w:rPr>
                <w:bCs/>
                <w:kern w:val="32"/>
              </w:rPr>
              <w:t>Naši pr</w:t>
            </w:r>
            <w:r w:rsidR="0086097F">
              <w:rPr>
                <w:bCs/>
                <w:kern w:val="32"/>
              </w:rPr>
              <w:t>oizvodni planovi se pripremaju znatno unaprijed te je nemoguće uskladiti raspored proizvodnje s trenutkom u vremenu koji je nepoznat i neizvjestan. Stoga, kada bi rok za proizvodnju TPD1-sukladnih proizvoda bio određen kalendarski, dakle na fiksni datum u budućnosti bi se moglo nastaviti s obavljanjem poslovnih operacija bez poteškoća u snabdijevanju tržišta te posljedičnih materijalnih i financijskih posljedica koje bi isto prouzročilo kompaniji.</w:t>
            </w:r>
          </w:p>
        </w:tc>
        <w:tc>
          <w:tcPr>
            <w:tcW w:w="1971" w:type="pct"/>
            <w:tcBorders>
              <w:top w:val="single" w:sz="4" w:space="0" w:color="auto"/>
              <w:left w:val="single" w:sz="4" w:space="0" w:color="auto"/>
              <w:bottom w:val="single" w:sz="4" w:space="0" w:color="auto"/>
              <w:right w:val="single" w:sz="4" w:space="0" w:color="auto"/>
            </w:tcBorders>
          </w:tcPr>
          <w:p w:rsidR="000A5F74" w:rsidRDefault="000A5F74" w:rsidP="000A5F74">
            <w:pPr>
              <w:jc w:val="both"/>
              <w:rPr>
                <w:b/>
                <w:bCs/>
                <w:kern w:val="32"/>
                <w:u w:val="single"/>
              </w:rPr>
            </w:pPr>
            <w:r w:rsidRPr="000A5F74">
              <w:rPr>
                <w:b/>
                <w:bCs/>
                <w:kern w:val="32"/>
                <w:u w:val="single"/>
              </w:rPr>
              <w:lastRenderedPageBreak/>
              <w:t>Uz članak 22. stavak 2.</w:t>
            </w:r>
          </w:p>
          <w:p w:rsidR="00971520" w:rsidRDefault="00971520" w:rsidP="000A5F74">
            <w:pPr>
              <w:jc w:val="both"/>
              <w:rPr>
                <w:b/>
                <w:bCs/>
                <w:kern w:val="32"/>
                <w:u w:val="single"/>
              </w:rPr>
            </w:pPr>
          </w:p>
          <w:p w:rsidR="00B71107" w:rsidRPr="00971520" w:rsidRDefault="00B71107" w:rsidP="000A5F74">
            <w:pPr>
              <w:jc w:val="both"/>
              <w:rPr>
                <w:bCs/>
                <w:kern w:val="32"/>
              </w:rPr>
            </w:pPr>
            <w:r w:rsidRPr="00971520">
              <w:rPr>
                <w:bCs/>
                <w:kern w:val="32"/>
              </w:rPr>
              <w:t>NE PRIHVAĆA SE</w:t>
            </w:r>
          </w:p>
          <w:p w:rsidR="007054AB" w:rsidRDefault="00B71107" w:rsidP="005175F9">
            <w:pPr>
              <w:jc w:val="both"/>
            </w:pPr>
            <w:r w:rsidRPr="00B71107">
              <w:t>Unatoč odredbama Direktive 2014/40/EU ostavljena je mogućnost državi članici da zadrži ili usvoji nacionalne zakone koji se primjenjuju na sve proizvode stavljene na njezino tržište kada je riječ o aspektima koji nisu regulirani predmetnom Direktivom, pod uvjetom da su oni u skladu s Ugovorom o funkcioniranju Europske unije.</w:t>
            </w:r>
          </w:p>
          <w:p w:rsidR="000A5F74" w:rsidRPr="000A5F74" w:rsidRDefault="000A5F74" w:rsidP="000A5F74">
            <w:pPr>
              <w:jc w:val="both"/>
            </w:pPr>
            <w:r w:rsidRPr="000A5F74">
              <w:t>.</w:t>
            </w:r>
          </w:p>
          <w:p w:rsidR="000A5F74" w:rsidRDefault="000A5F74" w:rsidP="005175F9">
            <w:pPr>
              <w:jc w:val="both"/>
            </w:pPr>
          </w:p>
          <w:p w:rsidR="00876761" w:rsidRDefault="00876761" w:rsidP="005175F9">
            <w:pPr>
              <w:jc w:val="both"/>
            </w:pPr>
          </w:p>
          <w:p w:rsidR="00DF6041" w:rsidRDefault="00DF6041" w:rsidP="005175F9">
            <w:pPr>
              <w:jc w:val="both"/>
            </w:pPr>
          </w:p>
          <w:p w:rsidR="002C2704" w:rsidRDefault="002C2704" w:rsidP="00876761">
            <w:pPr>
              <w:jc w:val="both"/>
              <w:rPr>
                <w:b/>
                <w:bCs/>
                <w:kern w:val="32"/>
                <w:u w:val="single"/>
              </w:rPr>
            </w:pPr>
          </w:p>
          <w:p w:rsidR="002C2704" w:rsidRDefault="002C2704" w:rsidP="00876761">
            <w:pPr>
              <w:jc w:val="both"/>
              <w:rPr>
                <w:b/>
                <w:bCs/>
                <w:kern w:val="32"/>
                <w:u w:val="single"/>
              </w:rPr>
            </w:pPr>
          </w:p>
          <w:p w:rsidR="002C2704" w:rsidRDefault="002C2704" w:rsidP="00876761">
            <w:pPr>
              <w:jc w:val="both"/>
              <w:rPr>
                <w:b/>
                <w:bCs/>
                <w:kern w:val="32"/>
                <w:u w:val="single"/>
              </w:rPr>
            </w:pPr>
          </w:p>
          <w:p w:rsidR="002C2704" w:rsidRDefault="002C2704" w:rsidP="00876761">
            <w:pPr>
              <w:jc w:val="both"/>
              <w:rPr>
                <w:b/>
                <w:bCs/>
                <w:kern w:val="32"/>
                <w:u w:val="single"/>
              </w:rPr>
            </w:pPr>
          </w:p>
          <w:p w:rsidR="002C2704" w:rsidRDefault="002C2704" w:rsidP="00876761">
            <w:pPr>
              <w:jc w:val="both"/>
              <w:rPr>
                <w:b/>
                <w:bCs/>
                <w:kern w:val="32"/>
                <w:u w:val="single"/>
              </w:rPr>
            </w:pPr>
          </w:p>
          <w:p w:rsidR="002C2704" w:rsidRDefault="002C2704" w:rsidP="00876761">
            <w:pPr>
              <w:jc w:val="both"/>
              <w:rPr>
                <w:b/>
                <w:bCs/>
                <w:kern w:val="32"/>
                <w:u w:val="single"/>
              </w:rPr>
            </w:pPr>
          </w:p>
          <w:p w:rsidR="002C2704" w:rsidRDefault="002C2704" w:rsidP="00876761">
            <w:pPr>
              <w:jc w:val="both"/>
              <w:rPr>
                <w:b/>
                <w:bCs/>
                <w:kern w:val="32"/>
                <w:u w:val="single"/>
              </w:rPr>
            </w:pPr>
          </w:p>
          <w:p w:rsidR="002C2704" w:rsidRDefault="002C2704" w:rsidP="00876761">
            <w:pPr>
              <w:jc w:val="both"/>
              <w:rPr>
                <w:b/>
                <w:bCs/>
                <w:kern w:val="32"/>
                <w:u w:val="single"/>
              </w:rPr>
            </w:pPr>
          </w:p>
          <w:p w:rsidR="002C2704" w:rsidRDefault="002C2704" w:rsidP="00876761">
            <w:pPr>
              <w:jc w:val="both"/>
              <w:rPr>
                <w:b/>
                <w:bCs/>
                <w:kern w:val="32"/>
                <w:u w:val="single"/>
              </w:rPr>
            </w:pPr>
          </w:p>
          <w:p w:rsidR="002C2704" w:rsidRDefault="002C2704" w:rsidP="00876761">
            <w:pPr>
              <w:jc w:val="both"/>
              <w:rPr>
                <w:b/>
                <w:bCs/>
                <w:kern w:val="32"/>
                <w:u w:val="single"/>
              </w:rPr>
            </w:pPr>
          </w:p>
          <w:p w:rsidR="002C2704" w:rsidRDefault="002C2704" w:rsidP="00876761">
            <w:pPr>
              <w:jc w:val="both"/>
              <w:rPr>
                <w:b/>
                <w:bCs/>
                <w:kern w:val="32"/>
                <w:u w:val="single"/>
              </w:rPr>
            </w:pPr>
          </w:p>
          <w:p w:rsidR="002C2704" w:rsidRDefault="002C2704" w:rsidP="00876761">
            <w:pPr>
              <w:jc w:val="both"/>
              <w:rPr>
                <w:b/>
                <w:bCs/>
                <w:kern w:val="32"/>
                <w:u w:val="single"/>
              </w:rPr>
            </w:pPr>
          </w:p>
          <w:p w:rsidR="002C2704" w:rsidRDefault="002C2704" w:rsidP="00876761">
            <w:pPr>
              <w:jc w:val="both"/>
              <w:rPr>
                <w:b/>
                <w:bCs/>
                <w:kern w:val="32"/>
                <w:u w:val="single"/>
              </w:rPr>
            </w:pPr>
          </w:p>
          <w:p w:rsidR="00B71107" w:rsidRDefault="00B71107" w:rsidP="00876761">
            <w:pPr>
              <w:jc w:val="both"/>
              <w:rPr>
                <w:b/>
                <w:bCs/>
                <w:kern w:val="32"/>
                <w:u w:val="single"/>
              </w:rPr>
            </w:pPr>
          </w:p>
          <w:p w:rsidR="00B71107" w:rsidRDefault="00B71107" w:rsidP="00876761">
            <w:pPr>
              <w:jc w:val="both"/>
              <w:rPr>
                <w:b/>
                <w:bCs/>
                <w:kern w:val="32"/>
                <w:u w:val="single"/>
              </w:rPr>
            </w:pPr>
          </w:p>
          <w:p w:rsidR="00B71107" w:rsidRDefault="00B71107" w:rsidP="00876761">
            <w:pPr>
              <w:jc w:val="both"/>
              <w:rPr>
                <w:b/>
                <w:bCs/>
                <w:kern w:val="32"/>
                <w:u w:val="single"/>
              </w:rPr>
            </w:pPr>
          </w:p>
          <w:p w:rsidR="00971520" w:rsidRDefault="00971520" w:rsidP="00876761">
            <w:pPr>
              <w:jc w:val="both"/>
              <w:rPr>
                <w:b/>
                <w:bCs/>
                <w:kern w:val="32"/>
                <w:u w:val="single"/>
              </w:rPr>
            </w:pPr>
          </w:p>
          <w:p w:rsidR="00876761" w:rsidRPr="00CA40FF" w:rsidRDefault="00876761" w:rsidP="00876761">
            <w:pPr>
              <w:jc w:val="both"/>
              <w:rPr>
                <w:b/>
                <w:bCs/>
                <w:kern w:val="32"/>
                <w:u w:val="single"/>
              </w:rPr>
            </w:pPr>
            <w:r w:rsidRPr="00CA40FF">
              <w:rPr>
                <w:b/>
                <w:bCs/>
                <w:kern w:val="32"/>
                <w:u w:val="single"/>
              </w:rPr>
              <w:t>Uz članak 25. Stavak 6.</w:t>
            </w:r>
          </w:p>
          <w:p w:rsidR="00876761" w:rsidRDefault="00876761" w:rsidP="005175F9">
            <w:pPr>
              <w:jc w:val="both"/>
            </w:pPr>
          </w:p>
          <w:p w:rsidR="00876761" w:rsidRPr="00B71107" w:rsidRDefault="005E3836" w:rsidP="005175F9">
            <w:pPr>
              <w:jc w:val="both"/>
            </w:pPr>
            <w:r>
              <w:t>PRIHVAĆA SE.</w:t>
            </w:r>
          </w:p>
          <w:p w:rsidR="00876761" w:rsidRPr="00B71107" w:rsidRDefault="00876761" w:rsidP="005175F9">
            <w:pPr>
              <w:jc w:val="both"/>
            </w:pPr>
          </w:p>
          <w:p w:rsidR="00B64B16" w:rsidRPr="00B71107" w:rsidRDefault="00B64B16" w:rsidP="005175F9">
            <w:pPr>
              <w:jc w:val="both"/>
            </w:pPr>
          </w:p>
          <w:p w:rsidR="00B64B16" w:rsidRPr="00B71107" w:rsidRDefault="00B64B16" w:rsidP="005175F9">
            <w:pPr>
              <w:jc w:val="both"/>
            </w:pPr>
          </w:p>
          <w:p w:rsidR="00B64B16" w:rsidRPr="00B71107" w:rsidRDefault="00B64B16" w:rsidP="005175F9">
            <w:pPr>
              <w:jc w:val="both"/>
            </w:pPr>
          </w:p>
          <w:p w:rsidR="00B64B16" w:rsidRPr="00B71107" w:rsidRDefault="00B64B16" w:rsidP="005175F9">
            <w:pPr>
              <w:jc w:val="both"/>
            </w:pPr>
          </w:p>
          <w:p w:rsidR="00B64B16" w:rsidRPr="00B71107" w:rsidRDefault="00B64B16" w:rsidP="005175F9">
            <w:pPr>
              <w:jc w:val="both"/>
            </w:pPr>
          </w:p>
          <w:p w:rsidR="00B64B16" w:rsidRPr="00B71107" w:rsidRDefault="00B64B16" w:rsidP="005175F9">
            <w:pPr>
              <w:jc w:val="both"/>
            </w:pPr>
          </w:p>
          <w:p w:rsidR="00B64B16" w:rsidRPr="00B71107" w:rsidRDefault="00B64B16" w:rsidP="005175F9">
            <w:pPr>
              <w:jc w:val="both"/>
            </w:pPr>
          </w:p>
          <w:p w:rsidR="00B64B16" w:rsidRPr="00B71107" w:rsidRDefault="00B64B16" w:rsidP="005175F9">
            <w:pPr>
              <w:jc w:val="both"/>
            </w:pPr>
          </w:p>
          <w:p w:rsidR="00B64B16" w:rsidRPr="00B71107" w:rsidRDefault="00B64B16" w:rsidP="005175F9">
            <w:pPr>
              <w:jc w:val="both"/>
            </w:pPr>
          </w:p>
          <w:p w:rsidR="00B64B16" w:rsidRPr="00B71107" w:rsidRDefault="00B64B16" w:rsidP="005175F9">
            <w:pPr>
              <w:jc w:val="both"/>
            </w:pPr>
          </w:p>
          <w:p w:rsidR="00B64B16" w:rsidRPr="00B71107" w:rsidRDefault="00B64B16" w:rsidP="005175F9">
            <w:pPr>
              <w:jc w:val="both"/>
            </w:pPr>
          </w:p>
          <w:p w:rsidR="00B64B16" w:rsidRPr="00B71107" w:rsidRDefault="00B64B16" w:rsidP="005175F9">
            <w:pPr>
              <w:jc w:val="both"/>
            </w:pPr>
          </w:p>
          <w:p w:rsidR="00B64B16" w:rsidRPr="00B71107" w:rsidRDefault="00B64B16" w:rsidP="005175F9">
            <w:pPr>
              <w:jc w:val="both"/>
            </w:pPr>
          </w:p>
          <w:p w:rsidR="00BD56B8" w:rsidRPr="00B71107" w:rsidRDefault="00BD56B8" w:rsidP="00DF6041">
            <w:pPr>
              <w:jc w:val="both"/>
              <w:rPr>
                <w:b/>
                <w:bCs/>
                <w:kern w:val="32"/>
                <w:u w:val="single"/>
              </w:rPr>
            </w:pPr>
          </w:p>
          <w:p w:rsidR="00BD56B8" w:rsidRDefault="00BD56B8" w:rsidP="00DF6041">
            <w:pPr>
              <w:jc w:val="both"/>
              <w:rPr>
                <w:b/>
                <w:bCs/>
                <w:kern w:val="32"/>
                <w:u w:val="single"/>
              </w:rPr>
            </w:pPr>
          </w:p>
          <w:p w:rsidR="00BD56B8" w:rsidRDefault="00BD56B8" w:rsidP="00DF6041">
            <w:pPr>
              <w:jc w:val="both"/>
              <w:rPr>
                <w:b/>
                <w:bCs/>
                <w:kern w:val="32"/>
                <w:u w:val="single"/>
              </w:rPr>
            </w:pPr>
          </w:p>
          <w:p w:rsidR="00BD56B8" w:rsidRDefault="00BD56B8" w:rsidP="00DF6041">
            <w:pPr>
              <w:jc w:val="both"/>
              <w:rPr>
                <w:b/>
                <w:bCs/>
                <w:kern w:val="32"/>
                <w:u w:val="single"/>
              </w:rPr>
            </w:pPr>
          </w:p>
          <w:p w:rsidR="00BD56B8" w:rsidRDefault="00BD56B8" w:rsidP="00DF6041">
            <w:pPr>
              <w:jc w:val="both"/>
              <w:rPr>
                <w:b/>
                <w:bCs/>
                <w:kern w:val="32"/>
                <w:u w:val="single"/>
              </w:rPr>
            </w:pPr>
          </w:p>
          <w:p w:rsidR="00BD56B8" w:rsidRDefault="00BD56B8" w:rsidP="00DF6041">
            <w:pPr>
              <w:jc w:val="both"/>
              <w:rPr>
                <w:b/>
                <w:bCs/>
                <w:kern w:val="32"/>
                <w:u w:val="single"/>
              </w:rPr>
            </w:pPr>
          </w:p>
          <w:p w:rsidR="00BD56B8" w:rsidRDefault="00BD56B8" w:rsidP="00DF6041">
            <w:pPr>
              <w:jc w:val="both"/>
              <w:rPr>
                <w:b/>
                <w:bCs/>
                <w:kern w:val="32"/>
                <w:u w:val="single"/>
              </w:rPr>
            </w:pPr>
          </w:p>
          <w:p w:rsidR="00BD56B8" w:rsidRDefault="00BD56B8" w:rsidP="00DF6041">
            <w:pPr>
              <w:jc w:val="both"/>
              <w:rPr>
                <w:b/>
                <w:bCs/>
                <w:kern w:val="32"/>
                <w:u w:val="single"/>
              </w:rPr>
            </w:pPr>
          </w:p>
          <w:p w:rsidR="00B71107" w:rsidRDefault="00B71107" w:rsidP="00DF6041">
            <w:pPr>
              <w:jc w:val="both"/>
              <w:rPr>
                <w:b/>
                <w:bCs/>
                <w:kern w:val="32"/>
                <w:u w:val="single"/>
              </w:rPr>
            </w:pPr>
          </w:p>
          <w:p w:rsidR="00B71107" w:rsidRDefault="00B71107" w:rsidP="00DF6041">
            <w:pPr>
              <w:jc w:val="both"/>
              <w:rPr>
                <w:b/>
                <w:bCs/>
                <w:kern w:val="32"/>
                <w:u w:val="single"/>
              </w:rPr>
            </w:pPr>
          </w:p>
          <w:p w:rsidR="00B71107" w:rsidRDefault="00B71107" w:rsidP="00DF6041">
            <w:pPr>
              <w:jc w:val="both"/>
              <w:rPr>
                <w:b/>
                <w:bCs/>
                <w:kern w:val="32"/>
                <w:u w:val="single"/>
              </w:rPr>
            </w:pPr>
          </w:p>
          <w:p w:rsidR="00B71107" w:rsidRDefault="00B71107" w:rsidP="00DF6041">
            <w:pPr>
              <w:jc w:val="both"/>
              <w:rPr>
                <w:b/>
                <w:bCs/>
                <w:kern w:val="32"/>
                <w:u w:val="single"/>
              </w:rPr>
            </w:pPr>
          </w:p>
          <w:p w:rsidR="00B71107" w:rsidRDefault="00B71107" w:rsidP="00DF6041">
            <w:pPr>
              <w:jc w:val="both"/>
              <w:rPr>
                <w:b/>
                <w:bCs/>
                <w:kern w:val="32"/>
                <w:u w:val="single"/>
              </w:rPr>
            </w:pPr>
          </w:p>
          <w:p w:rsidR="00B71107" w:rsidRDefault="00B71107" w:rsidP="00DF6041">
            <w:pPr>
              <w:jc w:val="both"/>
              <w:rPr>
                <w:b/>
                <w:bCs/>
                <w:kern w:val="32"/>
                <w:u w:val="single"/>
              </w:rPr>
            </w:pPr>
          </w:p>
          <w:p w:rsidR="00971520" w:rsidRDefault="00971520" w:rsidP="00DF6041">
            <w:pPr>
              <w:jc w:val="both"/>
              <w:rPr>
                <w:b/>
                <w:bCs/>
                <w:kern w:val="32"/>
                <w:u w:val="single"/>
              </w:rPr>
            </w:pPr>
          </w:p>
          <w:p w:rsidR="00971520" w:rsidRDefault="00971520" w:rsidP="00DF6041">
            <w:pPr>
              <w:jc w:val="both"/>
              <w:rPr>
                <w:b/>
                <w:bCs/>
                <w:kern w:val="32"/>
                <w:u w:val="single"/>
              </w:rPr>
            </w:pPr>
          </w:p>
          <w:p w:rsidR="00971520" w:rsidRDefault="00971520" w:rsidP="00DF6041">
            <w:pPr>
              <w:jc w:val="both"/>
              <w:rPr>
                <w:b/>
                <w:bCs/>
                <w:kern w:val="32"/>
                <w:u w:val="single"/>
              </w:rPr>
            </w:pPr>
          </w:p>
          <w:p w:rsidR="00971520" w:rsidRDefault="00971520" w:rsidP="00DF6041">
            <w:pPr>
              <w:jc w:val="both"/>
              <w:rPr>
                <w:b/>
                <w:bCs/>
                <w:kern w:val="32"/>
                <w:u w:val="single"/>
              </w:rPr>
            </w:pPr>
          </w:p>
          <w:p w:rsidR="00971520" w:rsidRDefault="00971520" w:rsidP="00DF6041">
            <w:pPr>
              <w:jc w:val="both"/>
              <w:rPr>
                <w:b/>
                <w:bCs/>
                <w:kern w:val="32"/>
                <w:u w:val="single"/>
              </w:rPr>
            </w:pPr>
          </w:p>
          <w:p w:rsidR="00971520" w:rsidRDefault="00971520" w:rsidP="00DF6041">
            <w:pPr>
              <w:jc w:val="both"/>
              <w:rPr>
                <w:b/>
                <w:bCs/>
                <w:kern w:val="32"/>
                <w:u w:val="single"/>
              </w:rPr>
            </w:pPr>
          </w:p>
          <w:p w:rsidR="00971520" w:rsidRDefault="00971520" w:rsidP="00DF6041">
            <w:pPr>
              <w:jc w:val="both"/>
              <w:rPr>
                <w:b/>
                <w:bCs/>
                <w:kern w:val="32"/>
                <w:u w:val="single"/>
              </w:rPr>
            </w:pPr>
          </w:p>
          <w:p w:rsidR="00971520" w:rsidRDefault="00971520" w:rsidP="00DF6041">
            <w:pPr>
              <w:jc w:val="both"/>
              <w:rPr>
                <w:b/>
                <w:bCs/>
                <w:kern w:val="32"/>
                <w:u w:val="single"/>
              </w:rPr>
            </w:pPr>
          </w:p>
          <w:p w:rsidR="00971520" w:rsidRDefault="00971520" w:rsidP="00DF6041">
            <w:pPr>
              <w:jc w:val="both"/>
              <w:rPr>
                <w:b/>
                <w:bCs/>
                <w:kern w:val="32"/>
                <w:u w:val="single"/>
              </w:rPr>
            </w:pPr>
          </w:p>
          <w:p w:rsidR="005E3836" w:rsidRDefault="005E3836" w:rsidP="00DF6041">
            <w:pPr>
              <w:jc w:val="both"/>
              <w:rPr>
                <w:b/>
                <w:bCs/>
                <w:kern w:val="32"/>
                <w:u w:val="single"/>
              </w:rPr>
            </w:pPr>
          </w:p>
          <w:p w:rsidR="005E3836" w:rsidRDefault="005E3836" w:rsidP="00DF6041">
            <w:pPr>
              <w:jc w:val="both"/>
              <w:rPr>
                <w:b/>
                <w:bCs/>
                <w:kern w:val="32"/>
                <w:u w:val="single"/>
              </w:rPr>
            </w:pPr>
          </w:p>
          <w:p w:rsidR="005E3836" w:rsidRDefault="005E3836" w:rsidP="00DF6041">
            <w:pPr>
              <w:jc w:val="both"/>
              <w:rPr>
                <w:b/>
                <w:bCs/>
                <w:kern w:val="32"/>
                <w:u w:val="single"/>
              </w:rPr>
            </w:pPr>
          </w:p>
          <w:p w:rsidR="005E3836" w:rsidRDefault="005E3836" w:rsidP="00DF6041">
            <w:pPr>
              <w:jc w:val="both"/>
              <w:rPr>
                <w:b/>
                <w:bCs/>
                <w:kern w:val="32"/>
                <w:u w:val="single"/>
              </w:rPr>
            </w:pPr>
          </w:p>
          <w:p w:rsidR="00DF6041" w:rsidRPr="00DF6041" w:rsidRDefault="00DF6041" w:rsidP="00DF6041">
            <w:pPr>
              <w:jc w:val="both"/>
              <w:rPr>
                <w:b/>
                <w:bCs/>
                <w:kern w:val="32"/>
                <w:u w:val="single"/>
              </w:rPr>
            </w:pPr>
            <w:r w:rsidRPr="00DF6041">
              <w:rPr>
                <w:b/>
                <w:bCs/>
                <w:kern w:val="32"/>
                <w:u w:val="single"/>
              </w:rPr>
              <w:t>Uz članak 51.</w:t>
            </w:r>
          </w:p>
          <w:p w:rsidR="00AB4D2B" w:rsidRDefault="00AB4D2B" w:rsidP="00B71107">
            <w:pPr>
              <w:jc w:val="both"/>
            </w:pPr>
            <w:r>
              <w:t>NE PRIHVAĆA SE</w:t>
            </w:r>
          </w:p>
          <w:p w:rsidR="00AB4D2B" w:rsidRDefault="00AB4D2B" w:rsidP="00B71107">
            <w:pPr>
              <w:jc w:val="both"/>
            </w:pPr>
          </w:p>
          <w:p w:rsidR="00B64B16" w:rsidRPr="00654916" w:rsidRDefault="00AB4D2B" w:rsidP="00B71107">
            <w:pPr>
              <w:jc w:val="both"/>
            </w:pPr>
            <w:r>
              <w:t>B</w:t>
            </w:r>
            <w:r w:rsidR="00B71107" w:rsidRPr="00AB4D2B">
              <w:t>udući da je jasno naveden rok do kada se može prodavati proizvode koji nisu u skladu s ovim Zakonom, pa je ostavljena mogućnost distributerima i proizvođačima da sami procijene koliko će proizvoda moći prodati u ostavljenom roku.</w:t>
            </w:r>
          </w:p>
        </w:tc>
      </w:tr>
      <w:tr w:rsidR="004B4725" w:rsidRPr="00654916" w:rsidTr="00BA0999">
        <w:trPr>
          <w:trHeight w:val="418"/>
        </w:trPr>
        <w:tc>
          <w:tcPr>
            <w:tcW w:w="1135" w:type="pct"/>
            <w:tcBorders>
              <w:top w:val="single" w:sz="4" w:space="0" w:color="auto"/>
              <w:left w:val="single" w:sz="4" w:space="0" w:color="auto"/>
              <w:bottom w:val="single" w:sz="4" w:space="0" w:color="auto"/>
              <w:right w:val="single" w:sz="4" w:space="0" w:color="auto"/>
            </w:tcBorders>
          </w:tcPr>
          <w:p w:rsidR="001A20D2" w:rsidRDefault="00F46001" w:rsidP="005175F9">
            <w:r>
              <w:lastRenderedPageBreak/>
              <w:t xml:space="preserve"> </w:t>
            </w:r>
            <w:r w:rsidR="004B4725" w:rsidRPr="001A20D2">
              <w:rPr>
                <w:b/>
              </w:rPr>
              <w:t>TDR d.o.o. Rovinj</w:t>
            </w:r>
            <w:r w:rsidR="004753C3" w:rsidRPr="001A20D2">
              <w:rPr>
                <w:b/>
              </w:rPr>
              <w:t xml:space="preserve"> –</w:t>
            </w:r>
            <w:r w:rsidR="001A20D2" w:rsidRPr="001A20D2">
              <w:rPr>
                <w:b/>
              </w:rPr>
              <w:t xml:space="preserve"> BAT</w:t>
            </w:r>
            <w:r w:rsidR="004753C3">
              <w:t xml:space="preserve"> </w:t>
            </w:r>
          </w:p>
          <w:p w:rsidR="00A51073" w:rsidRDefault="00A51073" w:rsidP="005175F9">
            <w:pPr>
              <w:rPr>
                <w:b/>
                <w:highlight w:val="yellow"/>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163440">
            <w:pPr>
              <w:rPr>
                <w:b/>
                <w:color w:val="FF0000"/>
                <w:u w:val="single"/>
              </w:rPr>
            </w:pPr>
          </w:p>
          <w:p w:rsidR="003B4371" w:rsidRDefault="003B4371" w:rsidP="00AB4D2B"/>
        </w:tc>
        <w:tc>
          <w:tcPr>
            <w:tcW w:w="1894" w:type="pct"/>
            <w:tcBorders>
              <w:top w:val="single" w:sz="4" w:space="0" w:color="auto"/>
              <w:left w:val="single" w:sz="4" w:space="0" w:color="auto"/>
              <w:bottom w:val="single" w:sz="4" w:space="0" w:color="auto"/>
              <w:right w:val="single" w:sz="4" w:space="0" w:color="auto"/>
            </w:tcBorders>
          </w:tcPr>
          <w:p w:rsidR="004B4725" w:rsidRDefault="004B4725" w:rsidP="00DF6041">
            <w:pPr>
              <w:tabs>
                <w:tab w:val="left" w:pos="3384"/>
              </w:tabs>
              <w:jc w:val="both"/>
              <w:rPr>
                <w:b/>
                <w:bCs/>
                <w:kern w:val="32"/>
                <w:u w:val="single"/>
              </w:rPr>
            </w:pPr>
            <w:r>
              <w:rPr>
                <w:b/>
                <w:bCs/>
                <w:kern w:val="32"/>
                <w:u w:val="single"/>
              </w:rPr>
              <w:lastRenderedPageBreak/>
              <w:t>Uz članak 22.</w:t>
            </w:r>
          </w:p>
          <w:p w:rsidR="001A20D2" w:rsidRDefault="001A20D2" w:rsidP="00DF6041">
            <w:pPr>
              <w:tabs>
                <w:tab w:val="left" w:pos="3384"/>
              </w:tabs>
              <w:jc w:val="both"/>
              <w:rPr>
                <w:b/>
                <w:bCs/>
                <w:kern w:val="32"/>
                <w:u w:val="single"/>
              </w:rPr>
            </w:pPr>
          </w:p>
          <w:p w:rsidR="004B4725" w:rsidRDefault="001A20D2" w:rsidP="001A20D2">
            <w:pPr>
              <w:tabs>
                <w:tab w:val="left" w:pos="3384"/>
              </w:tabs>
              <w:jc w:val="both"/>
              <w:rPr>
                <w:bCs/>
                <w:kern w:val="32"/>
              </w:rPr>
            </w:pPr>
            <w:r w:rsidRPr="001A20D2">
              <w:rPr>
                <w:bCs/>
                <w:kern w:val="32"/>
              </w:rPr>
              <w:lastRenderedPageBreak/>
              <w:t xml:space="preserve">TDR </w:t>
            </w:r>
            <w:r>
              <w:rPr>
                <w:bCs/>
                <w:kern w:val="32"/>
              </w:rPr>
              <w:t xml:space="preserve">shvaća potrebu i obvezu Republike Hrvatske da </w:t>
            </w:r>
            <w:r w:rsidRPr="001A20D2">
              <w:rPr>
                <w:bCs/>
                <w:kern w:val="32"/>
              </w:rPr>
              <w:t>u svoj prav</w:t>
            </w:r>
            <w:r>
              <w:rPr>
                <w:bCs/>
                <w:kern w:val="32"/>
              </w:rPr>
              <w:t>n</w:t>
            </w:r>
            <w:r w:rsidRPr="001A20D2">
              <w:rPr>
                <w:bCs/>
                <w:kern w:val="32"/>
              </w:rPr>
              <w:t>i poredak imp</w:t>
            </w:r>
            <w:r>
              <w:rPr>
                <w:bCs/>
                <w:kern w:val="32"/>
              </w:rPr>
              <w:t>lementira</w:t>
            </w:r>
            <w:r w:rsidRPr="001A20D2">
              <w:rPr>
                <w:bCs/>
                <w:kern w:val="32"/>
              </w:rPr>
              <w:t xml:space="preserve"> odredbe Direktive 2014/40/EU ( u nastavku Direktiva)te u</w:t>
            </w:r>
            <w:r>
              <w:rPr>
                <w:bCs/>
                <w:kern w:val="32"/>
              </w:rPr>
              <w:t xml:space="preserve"> </w:t>
            </w:r>
            <w:r w:rsidRPr="001A20D2">
              <w:rPr>
                <w:bCs/>
                <w:kern w:val="32"/>
              </w:rPr>
              <w:t>tom dijelu u</w:t>
            </w:r>
            <w:r>
              <w:rPr>
                <w:bCs/>
                <w:kern w:val="32"/>
              </w:rPr>
              <w:t xml:space="preserve"> </w:t>
            </w:r>
            <w:r w:rsidRPr="001A20D2">
              <w:rPr>
                <w:bCs/>
                <w:kern w:val="32"/>
              </w:rPr>
              <w:t>p</w:t>
            </w:r>
            <w:r>
              <w:rPr>
                <w:bCs/>
                <w:kern w:val="32"/>
              </w:rPr>
              <w:t>o</w:t>
            </w:r>
            <w:r w:rsidRPr="001A20D2">
              <w:rPr>
                <w:bCs/>
                <w:kern w:val="32"/>
              </w:rPr>
              <w:t>tpun</w:t>
            </w:r>
            <w:r>
              <w:rPr>
                <w:bCs/>
                <w:kern w:val="32"/>
              </w:rPr>
              <w:t>osti</w:t>
            </w:r>
            <w:r w:rsidRPr="001A20D2">
              <w:rPr>
                <w:bCs/>
                <w:kern w:val="32"/>
              </w:rPr>
              <w:t xml:space="preserve"> podrža</w:t>
            </w:r>
            <w:r>
              <w:rPr>
                <w:bCs/>
                <w:kern w:val="32"/>
              </w:rPr>
              <w:t>v</w:t>
            </w:r>
            <w:r w:rsidRPr="001A20D2">
              <w:rPr>
                <w:bCs/>
                <w:kern w:val="32"/>
              </w:rPr>
              <w:t>a prijedlog Z</w:t>
            </w:r>
            <w:r>
              <w:rPr>
                <w:bCs/>
                <w:kern w:val="32"/>
              </w:rPr>
              <w:t>a</w:t>
            </w:r>
            <w:r w:rsidRPr="001A20D2">
              <w:rPr>
                <w:bCs/>
                <w:kern w:val="32"/>
              </w:rPr>
              <w:t>kona, no is</w:t>
            </w:r>
            <w:r>
              <w:rPr>
                <w:bCs/>
                <w:kern w:val="32"/>
              </w:rPr>
              <w:t>tovremeno</w:t>
            </w:r>
            <w:r w:rsidRPr="001A20D2">
              <w:rPr>
                <w:bCs/>
                <w:kern w:val="32"/>
              </w:rPr>
              <w:t xml:space="preserve"> smatramo kako predloženi Z</w:t>
            </w:r>
            <w:r>
              <w:rPr>
                <w:bCs/>
                <w:kern w:val="32"/>
              </w:rPr>
              <w:t>a</w:t>
            </w:r>
            <w:r w:rsidRPr="001A20D2">
              <w:rPr>
                <w:bCs/>
                <w:kern w:val="32"/>
              </w:rPr>
              <w:t>kon sadrži odredne koje nisu propisane Direktivom te se u tom s</w:t>
            </w:r>
            <w:r>
              <w:rPr>
                <w:bCs/>
                <w:kern w:val="32"/>
              </w:rPr>
              <w:t>mislu</w:t>
            </w:r>
            <w:r w:rsidRPr="001A20D2">
              <w:rPr>
                <w:bCs/>
                <w:kern w:val="32"/>
              </w:rPr>
              <w:t xml:space="preserve"> pro</w:t>
            </w:r>
            <w:r>
              <w:rPr>
                <w:bCs/>
                <w:kern w:val="32"/>
              </w:rPr>
              <w:t>tivimo</w:t>
            </w:r>
            <w:r w:rsidRPr="001A20D2">
              <w:rPr>
                <w:bCs/>
                <w:kern w:val="32"/>
              </w:rPr>
              <w:t xml:space="preserve"> predloženim mjerama, smatrajućim</w:t>
            </w:r>
          </w:p>
          <w:p w:rsidR="001A20D2" w:rsidRDefault="001A20D2" w:rsidP="001A20D2">
            <w:pPr>
              <w:tabs>
                <w:tab w:val="left" w:pos="3384"/>
              </w:tabs>
              <w:jc w:val="both"/>
              <w:rPr>
                <w:bCs/>
                <w:kern w:val="32"/>
              </w:rPr>
            </w:pPr>
            <w:r>
              <w:rPr>
                <w:bCs/>
                <w:kern w:val="32"/>
              </w:rPr>
              <w:t>-da iste ne održavaju namjeru direktive i prelaze zadane okvire Direktive</w:t>
            </w:r>
          </w:p>
          <w:p w:rsidR="001A5D77" w:rsidRDefault="001A5D77" w:rsidP="001A20D2">
            <w:pPr>
              <w:tabs>
                <w:tab w:val="left" w:pos="3384"/>
              </w:tabs>
              <w:jc w:val="both"/>
              <w:rPr>
                <w:bCs/>
                <w:kern w:val="32"/>
              </w:rPr>
            </w:pPr>
            <w:r>
              <w:rPr>
                <w:bCs/>
                <w:kern w:val="32"/>
              </w:rPr>
              <w:t>-da</w:t>
            </w:r>
            <w:r w:rsidR="001A20D2">
              <w:rPr>
                <w:bCs/>
                <w:kern w:val="32"/>
              </w:rPr>
              <w:t xml:space="preserve"> </w:t>
            </w:r>
            <w:proofErr w:type="spellStart"/>
            <w:r w:rsidR="001A20D2">
              <w:rPr>
                <w:bCs/>
                <w:kern w:val="32"/>
              </w:rPr>
              <w:t>uvedba</w:t>
            </w:r>
            <w:proofErr w:type="spellEnd"/>
            <w:r w:rsidR="001A20D2">
              <w:rPr>
                <w:bCs/>
                <w:kern w:val="32"/>
              </w:rPr>
              <w:t xml:space="preserve"> takvih „strožih“ mjera nije potkrijepljena valjanim znanstvenim dokazima i a</w:t>
            </w:r>
            <w:r>
              <w:rPr>
                <w:bCs/>
                <w:kern w:val="32"/>
              </w:rPr>
              <w:t>rg</w:t>
            </w:r>
            <w:r w:rsidR="001A20D2">
              <w:rPr>
                <w:bCs/>
                <w:kern w:val="32"/>
              </w:rPr>
              <w:t>umentima koji bi opravdali takve dodatne rig</w:t>
            </w:r>
            <w:r>
              <w:rPr>
                <w:bCs/>
                <w:kern w:val="32"/>
              </w:rPr>
              <w:t>oroznije</w:t>
            </w:r>
            <w:r w:rsidR="001A20D2">
              <w:rPr>
                <w:bCs/>
                <w:kern w:val="32"/>
              </w:rPr>
              <w:t xml:space="preserve"> odredbe te da predložene mjere</w:t>
            </w:r>
            <w:r>
              <w:rPr>
                <w:bCs/>
                <w:kern w:val="32"/>
              </w:rPr>
              <w:t xml:space="preserve"> nezakonito ograničavaju pravo slobode poduzetništva gospodarstvenim subjektima čija je djelatnost povezana kako s duhanskim proizvodima , tako i s elektroničkim cigaretama, ali i drugim novim proizvodima, </w:t>
            </w:r>
            <w:proofErr w:type="spellStart"/>
            <w:r>
              <w:rPr>
                <w:bCs/>
                <w:kern w:val="32"/>
              </w:rPr>
              <w:t>tkz</w:t>
            </w:r>
            <w:proofErr w:type="spellEnd"/>
            <w:r>
              <w:rPr>
                <w:bCs/>
                <w:kern w:val="32"/>
              </w:rPr>
              <w:t>. Proizvodima nove generacije, a koji su legalni i dopustivi. Naime, predložene mjere, a što ćemo u nastavku ovog dopisa detaljnije  i  pojasniti, temelje se na brojnim nejasnoćama o iznijetim možebitnim dokazima njihove učinkovitosti te se njihovim propisivanjem uopće ne razmatraju pravne posljedice koje će takve mjere izazvati, kao ni štetni učinci koje će takve mjere izazvati.</w:t>
            </w:r>
          </w:p>
          <w:p w:rsidR="001A5D77" w:rsidRDefault="001A5D77" w:rsidP="001A20D2">
            <w:pPr>
              <w:tabs>
                <w:tab w:val="left" w:pos="3384"/>
              </w:tabs>
              <w:jc w:val="both"/>
              <w:rPr>
                <w:bCs/>
                <w:kern w:val="32"/>
              </w:rPr>
            </w:pPr>
          </w:p>
          <w:p w:rsidR="001A5D77" w:rsidRDefault="001A5D77" w:rsidP="001A20D2">
            <w:pPr>
              <w:tabs>
                <w:tab w:val="left" w:pos="3384"/>
              </w:tabs>
              <w:jc w:val="both"/>
              <w:rPr>
                <w:bCs/>
                <w:kern w:val="32"/>
              </w:rPr>
            </w:pPr>
          </w:p>
          <w:p w:rsidR="001A20D2" w:rsidRDefault="001A5D77" w:rsidP="001A20D2">
            <w:pPr>
              <w:tabs>
                <w:tab w:val="left" w:pos="3384"/>
              </w:tabs>
              <w:jc w:val="both"/>
              <w:rPr>
                <w:bCs/>
                <w:kern w:val="32"/>
              </w:rPr>
            </w:pPr>
            <w:r>
              <w:rPr>
                <w:bCs/>
                <w:kern w:val="32"/>
              </w:rPr>
              <w:t xml:space="preserve">TDR podržava odredbe Direktive te time i prijedlog Zakona kojim se regulira status elektroničkih cigareta i novih duhanskih proizvoda smatrajući nužnim, kako bi se zajamčila sigurnost takvih proizvoda te </w:t>
            </w:r>
            <w:r>
              <w:rPr>
                <w:bCs/>
                <w:kern w:val="32"/>
              </w:rPr>
              <w:lastRenderedPageBreak/>
              <w:t xml:space="preserve">potrošačima osigurao određeni stupanj kvalitete istih. Međutim, smatramo kako se navedeni proizvod ne mogu i ne smiju izjednačavati s tradicionalnim duhanskom proizvodima te se s njim poistovjećivati, propisujući istovjetne odredbe za dvije potpuno različite kategorije proizvoda .Naime, elektronička cigareta nije duhanski proizvod, niti u jednom svom dijelu ne sadrži duhan te se kao takva </w:t>
            </w:r>
            <w:proofErr w:type="spellStart"/>
            <w:r>
              <w:rPr>
                <w:bCs/>
                <w:kern w:val="32"/>
              </w:rPr>
              <w:t>mora</w:t>
            </w:r>
            <w:r w:rsidR="00706B7F">
              <w:rPr>
                <w:bCs/>
                <w:kern w:val="32"/>
              </w:rPr>
              <w:t>razmatrati</w:t>
            </w:r>
            <w:proofErr w:type="spellEnd"/>
            <w:r>
              <w:rPr>
                <w:bCs/>
                <w:kern w:val="32"/>
              </w:rPr>
              <w:t xml:space="preserve"> kao sasvim drugačiji proizvod od duhanskog proizvoda te sukladno tome i drugačije regulirati od tradicionalnih duhanskih proizvoda.</w:t>
            </w:r>
          </w:p>
          <w:p w:rsidR="00706B7F" w:rsidRDefault="00706B7F" w:rsidP="001A20D2">
            <w:pPr>
              <w:tabs>
                <w:tab w:val="left" w:pos="3384"/>
              </w:tabs>
              <w:jc w:val="both"/>
              <w:rPr>
                <w:bCs/>
                <w:kern w:val="32"/>
              </w:rPr>
            </w:pPr>
            <w:r>
              <w:rPr>
                <w:bCs/>
                <w:kern w:val="32"/>
              </w:rPr>
              <w:t xml:space="preserve">Kao što je već prethodno rečeno, TDR podržava namjeru elektroničkih cigareta, </w:t>
            </w:r>
            <w:proofErr w:type="spellStart"/>
            <w:r>
              <w:rPr>
                <w:bCs/>
                <w:kern w:val="32"/>
              </w:rPr>
              <w:t>međutimisto</w:t>
            </w:r>
            <w:proofErr w:type="spellEnd"/>
            <w:r>
              <w:rPr>
                <w:bCs/>
                <w:kern w:val="32"/>
              </w:rPr>
              <w:t xml:space="preserve"> mora biti usmjereno na osiguranje sigurnosti proizvoda i jamčenje potrošačima potrebitog stupnja kvalitete takvih proizvoda te nikako ne smije ići u smjeru  ograničavanja slobode poduzetništva, inovacije i slobode izbora potrošača koji će proizvode konzumirati.-</w:t>
            </w:r>
          </w:p>
          <w:p w:rsidR="00706B7F" w:rsidRDefault="00706B7F" w:rsidP="001A20D2">
            <w:pPr>
              <w:tabs>
                <w:tab w:val="left" w:pos="3384"/>
              </w:tabs>
              <w:jc w:val="both"/>
              <w:rPr>
                <w:bCs/>
                <w:kern w:val="32"/>
              </w:rPr>
            </w:pPr>
            <w:r>
              <w:rPr>
                <w:bCs/>
                <w:kern w:val="32"/>
              </w:rPr>
              <w:t>U uvodnom dijelu pratećeg dokumenta koji je dostavljen uz prijedlog Zakona , pod naslovom</w:t>
            </w:r>
          </w:p>
          <w:p w:rsidR="00706B7F" w:rsidRDefault="00706B7F" w:rsidP="001A20D2">
            <w:pPr>
              <w:tabs>
                <w:tab w:val="left" w:pos="3384"/>
              </w:tabs>
              <w:jc w:val="both"/>
              <w:rPr>
                <w:bCs/>
                <w:kern w:val="32"/>
              </w:rPr>
            </w:pPr>
          </w:p>
          <w:p w:rsidR="00706B7F" w:rsidRDefault="00706B7F" w:rsidP="001A20D2">
            <w:pPr>
              <w:tabs>
                <w:tab w:val="left" w:pos="3384"/>
              </w:tabs>
              <w:jc w:val="both"/>
              <w:rPr>
                <w:bCs/>
                <w:kern w:val="32"/>
              </w:rPr>
            </w:pPr>
            <w:r>
              <w:rPr>
                <w:bCs/>
                <w:kern w:val="32"/>
              </w:rPr>
              <w:t xml:space="preserve"> </w:t>
            </w:r>
            <w:r w:rsidRPr="00706B7F">
              <w:rPr>
                <w:b/>
                <w:bCs/>
                <w:kern w:val="32"/>
                <w:u w:val="single"/>
              </w:rPr>
              <w:t>Uz Ocjenu  stanja i osnovna pitanja koja se uređuju predloženim zakonom te posljedice koje će se donošenjem zakona postići</w:t>
            </w:r>
          </w:p>
          <w:p w:rsidR="00706B7F" w:rsidRDefault="00706B7F" w:rsidP="001A20D2">
            <w:pPr>
              <w:tabs>
                <w:tab w:val="left" w:pos="3384"/>
              </w:tabs>
              <w:jc w:val="both"/>
              <w:rPr>
                <w:bCs/>
                <w:kern w:val="32"/>
              </w:rPr>
            </w:pPr>
          </w:p>
          <w:p w:rsidR="00706B7F" w:rsidRDefault="00706B7F" w:rsidP="001A20D2">
            <w:pPr>
              <w:tabs>
                <w:tab w:val="left" w:pos="3384"/>
              </w:tabs>
              <w:jc w:val="both"/>
              <w:rPr>
                <w:bCs/>
                <w:kern w:val="32"/>
              </w:rPr>
            </w:pPr>
            <w:r>
              <w:rPr>
                <w:bCs/>
                <w:kern w:val="32"/>
              </w:rPr>
              <w:t xml:space="preserve"> Nadležno Ministar</w:t>
            </w:r>
            <w:r w:rsidR="000218DE">
              <w:rPr>
                <w:bCs/>
                <w:kern w:val="32"/>
              </w:rPr>
              <w:t>s</w:t>
            </w:r>
            <w:r>
              <w:rPr>
                <w:bCs/>
                <w:kern w:val="32"/>
              </w:rPr>
              <w:t xml:space="preserve">tvo navodi podatke o štetnosti  pušenja duhanskih proizvoda, kao i ostalih načina uporabe duhana te se u cijeloj analizi osvrće isključivo na štetnost tradicionalnih duhanskih proizvoda i duhana, te niti jednim podatkom ne spominje i ne dokazuje štetnost uporabe  </w:t>
            </w:r>
            <w:r>
              <w:rPr>
                <w:bCs/>
                <w:kern w:val="32"/>
              </w:rPr>
              <w:lastRenderedPageBreak/>
              <w:t>elektroničkih cigareta i novih duhanskih proizvoda.</w:t>
            </w:r>
          </w:p>
          <w:p w:rsidR="00706B7F" w:rsidRDefault="00706B7F" w:rsidP="001A20D2">
            <w:pPr>
              <w:tabs>
                <w:tab w:val="left" w:pos="3384"/>
              </w:tabs>
              <w:jc w:val="both"/>
              <w:rPr>
                <w:bCs/>
                <w:kern w:val="32"/>
              </w:rPr>
            </w:pPr>
            <w:r>
              <w:rPr>
                <w:bCs/>
                <w:kern w:val="32"/>
              </w:rPr>
              <w:t>,Mišljenja smo kako je min</w:t>
            </w:r>
            <w:r w:rsidR="00E57432">
              <w:rPr>
                <w:bCs/>
                <w:kern w:val="32"/>
              </w:rPr>
              <w:t>istar</w:t>
            </w:r>
            <w:r w:rsidR="00A36AB8">
              <w:rPr>
                <w:bCs/>
                <w:kern w:val="32"/>
              </w:rPr>
              <w:t>stvo</w:t>
            </w:r>
            <w:r w:rsidR="00E57432">
              <w:rPr>
                <w:bCs/>
                <w:kern w:val="32"/>
              </w:rPr>
              <w:t xml:space="preserve"> </w:t>
            </w:r>
            <w:r>
              <w:rPr>
                <w:bCs/>
                <w:kern w:val="32"/>
              </w:rPr>
              <w:t xml:space="preserve"> pr</w:t>
            </w:r>
            <w:r w:rsidR="00E57432">
              <w:rPr>
                <w:bCs/>
                <w:kern w:val="32"/>
              </w:rPr>
              <w:t>o</w:t>
            </w:r>
            <w:r>
              <w:rPr>
                <w:bCs/>
                <w:kern w:val="32"/>
              </w:rPr>
              <w:t>pustilo, a na štetu intencije Direktive  i konzumenata učiniti bitnu</w:t>
            </w:r>
            <w:r w:rsidR="00E57432">
              <w:rPr>
                <w:bCs/>
                <w:kern w:val="32"/>
              </w:rPr>
              <w:t xml:space="preserve"> distinkciju u reguliranju te dvije različite kategorije proizvoda. U uvodnom obrazloženju ističe se podatak o postotku pušača ( duhanskih proizvoda!) u Republici Hrvatskoj koji se kreće oko 35% odraslog stanovništva te se navodi kako“</w:t>
            </w:r>
            <w:r w:rsidR="00E57432">
              <w:t xml:space="preserve"> </w:t>
            </w:r>
            <w:r w:rsidR="00E57432" w:rsidRPr="00E57432">
              <w:rPr>
                <w:bCs/>
                <w:kern w:val="32"/>
              </w:rPr>
              <w:t>Obrasci ponašanja i odabir životnog stila imaju utjecaj na trenutno zdravlje, ali i na zdravlje u budućnosti. Rano eksperimentiranje, vršnjački pritisak, nedovoljna društvena podrška i nejasni roditeljski stavovi pogoduju ranom usvajanju pušačkih navika</w:t>
            </w:r>
            <w:r w:rsidR="00E57432">
              <w:rPr>
                <w:bCs/>
                <w:kern w:val="32"/>
              </w:rPr>
              <w:t>“ Očito je kako navedena konstatacija nadležnom ministarstvu pred</w:t>
            </w:r>
            <w:r w:rsidR="00F86A08">
              <w:rPr>
                <w:bCs/>
                <w:kern w:val="32"/>
              </w:rPr>
              <w:t>stavlja</w:t>
            </w:r>
            <w:r w:rsidR="00E57432">
              <w:rPr>
                <w:bCs/>
                <w:kern w:val="32"/>
              </w:rPr>
              <w:t xml:space="preserve"> dostatan razlog za izjednačavanje tradicionalnih duhanskih proizvoda s elektroničkim cigaretama i Novim duhanskim proizvodima </w:t>
            </w:r>
            <w:proofErr w:type="spellStart"/>
            <w:r w:rsidR="00E57432">
              <w:rPr>
                <w:bCs/>
                <w:kern w:val="32"/>
              </w:rPr>
              <w:t>tkz</w:t>
            </w:r>
            <w:proofErr w:type="spellEnd"/>
            <w:r w:rsidR="00E57432">
              <w:rPr>
                <w:bCs/>
                <w:kern w:val="32"/>
              </w:rPr>
              <w:t xml:space="preserve">. Proizvodima nove generacije te time i za istovjetan pristup u zakonskom reguliranju istih, a </w:t>
            </w:r>
            <w:r w:rsidR="00D56937">
              <w:rPr>
                <w:bCs/>
                <w:kern w:val="32"/>
              </w:rPr>
              <w:t>da se</w:t>
            </w:r>
            <w:r w:rsidR="00E57432">
              <w:rPr>
                <w:bCs/>
                <w:kern w:val="32"/>
              </w:rPr>
              <w:t xml:space="preserve"> pri tome ne vrši jasna distinkcija među istima. Znanstveno utvrde njihovi stvarni negativni učinci na zdravlje , a tek potom eventualno propisuju mjere kojima bi se nastojalo smanjiti njihova uporaba,</w:t>
            </w:r>
            <w:r w:rsidR="00F86A08">
              <w:rPr>
                <w:bCs/>
                <w:kern w:val="32"/>
              </w:rPr>
              <w:t xml:space="preserve"> </w:t>
            </w:r>
            <w:r w:rsidR="00E57432">
              <w:rPr>
                <w:bCs/>
                <w:kern w:val="32"/>
              </w:rPr>
              <w:t xml:space="preserve">Represivne mjere i propisane zabrane uporabe, informiranja i izlaganja /vidljivosti, legitimnih proizvoda na prodajnim mjestima svakako </w:t>
            </w:r>
            <w:proofErr w:type="spellStart"/>
            <w:r w:rsidR="00E57432">
              <w:rPr>
                <w:bCs/>
                <w:kern w:val="32"/>
              </w:rPr>
              <w:t>bne</w:t>
            </w:r>
            <w:proofErr w:type="spellEnd"/>
            <w:r w:rsidR="00E57432">
              <w:rPr>
                <w:bCs/>
                <w:kern w:val="32"/>
              </w:rPr>
              <w:t xml:space="preserve"> bi trebalo predstavljati osnovni, ali i jedini način nastojanja nadležnih tijela u smanjenju broja pušača duhanskih p</w:t>
            </w:r>
            <w:r w:rsidR="00F86A08">
              <w:rPr>
                <w:bCs/>
                <w:kern w:val="32"/>
              </w:rPr>
              <w:t xml:space="preserve">roizvoda te posebice zaštite mladih </w:t>
            </w:r>
            <w:r w:rsidR="00E57432">
              <w:rPr>
                <w:bCs/>
                <w:kern w:val="32"/>
              </w:rPr>
              <w:t>Smatramo kako se navedeno može i mora postići adekvatnim edukacijskim mjerama te fokus djelovanja treba biti prevencija.</w:t>
            </w:r>
            <w:r w:rsidR="00F86A08">
              <w:rPr>
                <w:bCs/>
                <w:kern w:val="32"/>
              </w:rPr>
              <w:t>, a ne</w:t>
            </w:r>
            <w:r w:rsidR="00E57432">
              <w:rPr>
                <w:bCs/>
                <w:kern w:val="32"/>
              </w:rPr>
              <w:t xml:space="preserve"> represija, da se </w:t>
            </w:r>
            <w:r w:rsidR="00E57432">
              <w:rPr>
                <w:bCs/>
                <w:kern w:val="32"/>
              </w:rPr>
              <w:lastRenderedPageBreak/>
              <w:t>konkretnim mjerama odgoja i i</w:t>
            </w:r>
            <w:r w:rsidR="00F86A08">
              <w:rPr>
                <w:bCs/>
                <w:kern w:val="32"/>
              </w:rPr>
              <w:t>n</w:t>
            </w:r>
            <w:r w:rsidR="00E57432">
              <w:rPr>
                <w:bCs/>
                <w:kern w:val="32"/>
              </w:rPr>
              <w:t>formiranosti mlade pouči o možebitnim negativnim posljedicama pušenja te time nastoji preventivno djelovati na njihovu odluku da li će konzumirati  pojedini proizvod ili to neće.</w:t>
            </w:r>
            <w:r w:rsidR="00F86A08">
              <w:rPr>
                <w:bCs/>
                <w:kern w:val="32"/>
              </w:rPr>
              <w:t xml:space="preserve"> </w:t>
            </w:r>
            <w:r w:rsidR="00E57432">
              <w:rPr>
                <w:bCs/>
                <w:kern w:val="32"/>
              </w:rPr>
              <w:t xml:space="preserve">U predmetnom se dopisu nećemo osvrtati na zabranu izlaganja duhanskih proizvoda, budući da ta mjera ne </w:t>
            </w:r>
            <w:r w:rsidR="00F86A08">
              <w:rPr>
                <w:bCs/>
                <w:kern w:val="32"/>
              </w:rPr>
              <w:t>p</w:t>
            </w:r>
            <w:r w:rsidR="00E57432">
              <w:rPr>
                <w:bCs/>
                <w:kern w:val="32"/>
              </w:rPr>
              <w:t>redstavlja novost u predmetnom prijedlogu Zakona, obzirom da je ona već ranije pr</w:t>
            </w:r>
            <w:r w:rsidR="00F86A08">
              <w:rPr>
                <w:bCs/>
                <w:kern w:val="32"/>
              </w:rPr>
              <w:t>o</w:t>
            </w:r>
            <w:r w:rsidR="00E57432">
              <w:rPr>
                <w:bCs/>
                <w:kern w:val="32"/>
              </w:rPr>
              <w:t xml:space="preserve">pisana </w:t>
            </w:r>
            <w:r w:rsidR="00F86A08">
              <w:rPr>
                <w:bCs/>
                <w:kern w:val="32"/>
              </w:rPr>
              <w:t xml:space="preserve"> i implementirana</w:t>
            </w:r>
            <w:r w:rsidR="00E57432">
              <w:rPr>
                <w:bCs/>
                <w:kern w:val="32"/>
              </w:rPr>
              <w:t xml:space="preserve"> u pravni por</w:t>
            </w:r>
            <w:r w:rsidR="00F86A08">
              <w:rPr>
                <w:bCs/>
                <w:kern w:val="32"/>
              </w:rPr>
              <w:t>e</w:t>
            </w:r>
            <w:r w:rsidR="00E57432">
              <w:rPr>
                <w:bCs/>
                <w:kern w:val="32"/>
              </w:rPr>
              <w:t>dak</w:t>
            </w:r>
            <w:r w:rsidR="00F86A08">
              <w:rPr>
                <w:bCs/>
                <w:kern w:val="32"/>
              </w:rPr>
              <w:t xml:space="preserve"> RH te se iz navedenog razloga očitujemo prvenstveno na dio predloženih zakonskih mjera koje se predlažu tek ovim prijedlogom zakona. U prilog navedenome govore i provedena istraživanja koja potvrđuju kako su navedeni proizvodi nove generacije, odnosno elektronske cigarete, manje štetne </w:t>
            </w:r>
            <w:r w:rsidR="00A840CC">
              <w:rPr>
                <w:bCs/>
                <w:kern w:val="32"/>
              </w:rPr>
              <w:t>od tradicionalnih duhanskih pro</w:t>
            </w:r>
            <w:r w:rsidR="00F86A08">
              <w:rPr>
                <w:bCs/>
                <w:kern w:val="32"/>
              </w:rPr>
              <w:t>izvoda. Da je to tak</w:t>
            </w:r>
            <w:r w:rsidR="00A36AB8">
              <w:rPr>
                <w:bCs/>
                <w:kern w:val="32"/>
              </w:rPr>
              <w:t>O</w:t>
            </w:r>
            <w:r w:rsidR="00F86A08">
              <w:rPr>
                <w:bCs/>
                <w:kern w:val="32"/>
              </w:rPr>
              <w:t xml:space="preserve"> potvrđuje i nedavno objavljeno istraživanje nezavisnih stručnjaka koje je objavio Zavod za javno zdravstvo Engleske, koje potvrđuje da su elektroničke cigarete za 95% manje štetne od tradicionalnih duhanskih proizvoda. Nadalje, novija istraživanja pokazuju kako bolesti, koje se uobičajeno pripisuju kao posljedica pušenja nisu izazvane unosom nikotina, već su iste izazvane drugim komponentama koje nastaju kao produkt gorenja duhana. Stoga, proizvodi koji ne sadrže duhan, kao što je elektronička cigareta, </w:t>
            </w:r>
            <w:r w:rsidR="00A840CC">
              <w:rPr>
                <w:bCs/>
                <w:kern w:val="32"/>
              </w:rPr>
              <w:t>ali i proizvodi kod kojih duhan ne gori, već izgara, tzv. Duhan namijenjen grijanu (</w:t>
            </w:r>
            <w:proofErr w:type="spellStart"/>
            <w:r w:rsidR="00A840CC">
              <w:rPr>
                <w:bCs/>
                <w:kern w:val="32"/>
              </w:rPr>
              <w:t>heat</w:t>
            </w:r>
            <w:proofErr w:type="spellEnd"/>
            <w:r w:rsidR="00A840CC">
              <w:rPr>
                <w:bCs/>
                <w:kern w:val="32"/>
              </w:rPr>
              <w:t xml:space="preserve">, </w:t>
            </w:r>
            <w:proofErr w:type="spellStart"/>
            <w:r w:rsidR="00A840CC">
              <w:rPr>
                <w:bCs/>
                <w:kern w:val="32"/>
              </w:rPr>
              <w:t>not</w:t>
            </w:r>
            <w:proofErr w:type="spellEnd"/>
            <w:r w:rsidR="00A840CC">
              <w:rPr>
                <w:bCs/>
                <w:kern w:val="32"/>
              </w:rPr>
              <w:t xml:space="preserve"> </w:t>
            </w:r>
            <w:proofErr w:type="spellStart"/>
            <w:r w:rsidR="00A840CC">
              <w:rPr>
                <w:bCs/>
                <w:kern w:val="32"/>
              </w:rPr>
              <w:t>burn</w:t>
            </w:r>
            <w:proofErr w:type="spellEnd"/>
            <w:r w:rsidR="00A840CC">
              <w:rPr>
                <w:bCs/>
                <w:kern w:val="32"/>
              </w:rPr>
              <w:t xml:space="preserve">) u prijedlogu Zakona navedeni kao novi duhanski proizvodi, svakako su proizvodi koju si značajno manje štetni od tradicionalnih duhanskih proizvoda. </w:t>
            </w:r>
            <w:r w:rsidR="00A840CC" w:rsidRPr="003B4371">
              <w:rPr>
                <w:bCs/>
                <w:kern w:val="32"/>
              </w:rPr>
              <w:t xml:space="preserve">Upravo iz </w:t>
            </w:r>
            <w:r w:rsidR="00A840CC" w:rsidRPr="003B4371">
              <w:rPr>
                <w:bCs/>
                <w:kern w:val="32"/>
              </w:rPr>
              <w:lastRenderedPageBreak/>
              <w:t>navedenog razloga smatramo kako je obveza i dužnost, kako nadležnih tijela, tako i poduzetnika čije je poslovanje povezano s duhanskim proizvodima, da potrošače duhanskih proizvoda o tome informiraju i pruže im mogućnost izbora koji će proizvodi kupiti i konzumirati, a upravo iz razloga kako bi ih se, ako ništa drugo, navelo na uporabu proizvoda – elektroničke cigarete i/ili novih duhanskih proizvoda – koji</w:t>
            </w:r>
            <w:r w:rsidR="00A840CC">
              <w:rPr>
                <w:bCs/>
                <w:kern w:val="32"/>
              </w:rPr>
              <w:t xml:space="preserve"> su značajno manje štetni od tradicionalnih duhanskih proizvoda. </w:t>
            </w:r>
          </w:p>
          <w:p w:rsidR="00F521D0" w:rsidRDefault="00A840CC" w:rsidP="001A20D2">
            <w:pPr>
              <w:tabs>
                <w:tab w:val="left" w:pos="3384"/>
              </w:tabs>
              <w:jc w:val="both"/>
              <w:rPr>
                <w:bCs/>
                <w:kern w:val="32"/>
              </w:rPr>
            </w:pPr>
            <w:r>
              <w:rPr>
                <w:bCs/>
                <w:kern w:val="32"/>
              </w:rPr>
              <w:t>Bilo</w:t>
            </w:r>
            <w:r w:rsidR="000218DE">
              <w:rPr>
                <w:bCs/>
                <w:kern w:val="32"/>
              </w:rPr>
              <w:t xml:space="preserve"> </w:t>
            </w:r>
            <w:r>
              <w:rPr>
                <w:bCs/>
                <w:kern w:val="32"/>
              </w:rPr>
              <w:t xml:space="preserve">kakva zabrana koja se odnosi </w:t>
            </w:r>
            <w:r w:rsidR="00C350BB">
              <w:rPr>
                <w:bCs/>
                <w:kern w:val="32"/>
              </w:rPr>
              <w:t>na mogućnost informiranja odraslih, punoljetnih potrošača ne samo da nije zakonita, jer se time ograničavaju osnovna prava potrošača na informiranost te pravo slobode poduzetništva i slobode konkurencije na tržištu, već se takvim djelovanjem niti ne djeluje na osnovnu misao vodilju prijedloga Zakona, a to je zaštita maloljetnika i djelovanje na smanjenje konzumacije duhanskih proizvoda od strane maloljetnika.</w:t>
            </w:r>
            <w:r w:rsidR="00F521D0">
              <w:rPr>
                <w:bCs/>
                <w:kern w:val="32"/>
              </w:rPr>
              <w:t xml:space="preserve"> Prvenstveno, želimo naglasiti da se u tom smislu maloljetnici štite već propisivanjem zabrane prodaje duhanskih i srodnih proizvoda maloljetnicima, kao i zabrane prodaje takvih proizvoda od strane maloljetnika, uključivo i zabranu prodaje putem interneta i prekograničnu prodaju na daljinu, a koje posljednje dvije mjere Direktiva ne propisuje, a s kojim je dodatnim mjerama očito zakonodavac nastojao jače zaštititi maloljetnike i kontrolu prodaje i kupnje takvih proizvoda od strane maloljetnika. Međutim, daljnju prevenciju bi svakako trebalo provoditi mjerama informiranja i obrazovanja maloljetnika, pa i dijela odrasle populacije te </w:t>
            </w:r>
            <w:r w:rsidR="00F521D0">
              <w:rPr>
                <w:bCs/>
                <w:kern w:val="32"/>
              </w:rPr>
              <w:lastRenderedPageBreak/>
              <w:t>provođenjem odgovarajućih mjera pomoći za prestanak pušenja, no nikako ne mjerama kojima se povrjeđuju prava potrošača, prava slobode poduzetništva i slobode konkurentnosti, sva prava zajamčena i Ustavnom RH. Također, bitno je napomenuti da mnogobrojna znanstvena istraživanja napominju kako su elektroničke cigarete najefikasnije sredstvo i za odvikavanje od pušenja, mnogo učinkovitije od nikotinskih naljepnica, žvakaćih guma i sličnih proizvoda te je to dodatan bitan razlog zašto se ne smiju regulirati na istovjetan način kao duhanski proizvodi.</w:t>
            </w:r>
          </w:p>
          <w:p w:rsidR="00580E7C" w:rsidRDefault="00F521D0" w:rsidP="001A20D2">
            <w:pPr>
              <w:tabs>
                <w:tab w:val="left" w:pos="3384"/>
              </w:tabs>
              <w:jc w:val="both"/>
              <w:rPr>
                <w:bCs/>
                <w:kern w:val="32"/>
              </w:rPr>
            </w:pPr>
            <w:r>
              <w:rPr>
                <w:bCs/>
                <w:kern w:val="32"/>
              </w:rPr>
              <w:t>Također, bilo kakvo izjednačavanje uporabe elektroničke cigarete s uporabom/pušenjem tradicionalnih duhanskih proizvoda nije opravdano iz razloga što se konzumacijom elektroničke cigarete ne stvara dim koji je produkt gorenja duhana, tj. konvencionalne cigarete, već se uporabom iste stvara para koja se brzo rasipa. Iz navedenog razloga, ograničavanje uporabe elektroničke cigarete u svrhu zaštite izloženosti stanovništva duhanskom dimu tzv. zaštita od pasivnog pušenja, nije opravdana jer uporabom elektroničke cigarete izdiše se para</w:t>
            </w:r>
            <w:r w:rsidR="00580E7C">
              <w:rPr>
                <w:bCs/>
                <w:kern w:val="32"/>
              </w:rPr>
              <w:t xml:space="preserve">, ne dim, za koju ne postoje nikakvi dokazi o njezinom štetnom djelovanju na osobe koje se nalaze u neposrednoj blizini osobe koja koristi elektroničku cigaretu, a niti sama elektronička cigareta ne ispušta nikakvu paru ni dim, a kamoli duhanski dim. </w:t>
            </w:r>
          </w:p>
          <w:p w:rsidR="00F43C8B" w:rsidRDefault="00F43C8B" w:rsidP="001A20D2">
            <w:pPr>
              <w:tabs>
                <w:tab w:val="left" w:pos="3384"/>
              </w:tabs>
              <w:jc w:val="both"/>
              <w:rPr>
                <w:bCs/>
                <w:kern w:val="32"/>
              </w:rPr>
            </w:pPr>
          </w:p>
          <w:p w:rsidR="00A840CC" w:rsidRPr="00647804" w:rsidRDefault="00580E7C" w:rsidP="001A20D2">
            <w:pPr>
              <w:tabs>
                <w:tab w:val="left" w:pos="3384"/>
              </w:tabs>
              <w:jc w:val="both"/>
              <w:rPr>
                <w:bCs/>
                <w:kern w:val="32"/>
              </w:rPr>
            </w:pPr>
            <w:r w:rsidRPr="00647804">
              <w:rPr>
                <w:bCs/>
                <w:kern w:val="32"/>
              </w:rPr>
              <w:t xml:space="preserve">Sve navedeno, kao i sama činjenica da Direktiva ne sadrži  nikakva ograničenja koja se odnose na uporabu i izlaganje elektroničkih cigareta niti novih </w:t>
            </w:r>
            <w:r w:rsidRPr="00647804">
              <w:rPr>
                <w:bCs/>
                <w:kern w:val="32"/>
              </w:rPr>
              <w:lastRenderedPageBreak/>
              <w:t>duhanskih proizvoda, kao niti na zabranu informiranja potrošača o takvim proizvodima,  smatramo kako u tom pogledu istovjetne odredbe treba propisati i u predloženom zakonu bez propisivanja dodatnih mjera zabrana, budući da je obveza svih država članica EU da u svoje nacionalno zakonodavstvo implementiraju odredbe Direktive.</w:t>
            </w:r>
          </w:p>
          <w:p w:rsidR="00706B7F" w:rsidRPr="00571A3B" w:rsidRDefault="00706B7F" w:rsidP="001A20D2">
            <w:pPr>
              <w:tabs>
                <w:tab w:val="left" w:pos="3384"/>
              </w:tabs>
              <w:jc w:val="both"/>
              <w:rPr>
                <w:b/>
                <w:bCs/>
                <w:kern w:val="32"/>
                <w:u w:val="single"/>
              </w:rPr>
            </w:pPr>
          </w:p>
          <w:p w:rsidR="00F43C8B" w:rsidRDefault="00F43C8B" w:rsidP="004B4725">
            <w:pPr>
              <w:jc w:val="both"/>
              <w:rPr>
                <w:b/>
                <w:bCs/>
                <w:kern w:val="32"/>
                <w:u w:val="single"/>
              </w:rPr>
            </w:pPr>
            <w:r w:rsidRPr="00571A3B">
              <w:rPr>
                <w:b/>
                <w:bCs/>
                <w:kern w:val="32"/>
                <w:u w:val="single"/>
              </w:rPr>
              <w:t>Uz članak 22</w:t>
            </w:r>
            <w:r w:rsidR="00772486">
              <w:rPr>
                <w:b/>
                <w:bCs/>
                <w:kern w:val="32"/>
                <w:u w:val="single"/>
              </w:rPr>
              <w:t xml:space="preserve"> stavak 2.</w:t>
            </w:r>
            <w:r w:rsidRPr="00571A3B">
              <w:rPr>
                <w:b/>
                <w:bCs/>
                <w:kern w:val="32"/>
                <w:u w:val="single"/>
              </w:rPr>
              <w:t xml:space="preserve"> </w:t>
            </w:r>
          </w:p>
          <w:p w:rsidR="00571A3B" w:rsidRPr="00571A3B" w:rsidRDefault="00571A3B" w:rsidP="004B4725">
            <w:pPr>
              <w:jc w:val="both"/>
              <w:rPr>
                <w:b/>
                <w:bCs/>
                <w:kern w:val="32"/>
                <w:u w:val="single"/>
              </w:rPr>
            </w:pPr>
          </w:p>
          <w:p w:rsidR="004B4725" w:rsidRDefault="004B4725" w:rsidP="004B4725">
            <w:pPr>
              <w:jc w:val="both"/>
              <w:rPr>
                <w:bCs/>
                <w:kern w:val="32"/>
              </w:rPr>
            </w:pPr>
            <w:r w:rsidRPr="001A20D2">
              <w:rPr>
                <w:bCs/>
                <w:kern w:val="32"/>
              </w:rPr>
              <w:t>Činjenica da Direktiva ne sadrži nikakva</w:t>
            </w:r>
            <w:r>
              <w:rPr>
                <w:bCs/>
                <w:kern w:val="32"/>
              </w:rPr>
              <w:t xml:space="preserve"> ograničenja koja se odnose na up</w:t>
            </w:r>
            <w:r w:rsidR="00F43C8B">
              <w:rPr>
                <w:bCs/>
                <w:kern w:val="32"/>
              </w:rPr>
              <w:t xml:space="preserve">orabu </w:t>
            </w:r>
            <w:r>
              <w:rPr>
                <w:bCs/>
                <w:kern w:val="32"/>
              </w:rPr>
              <w:t>i izlaganje elektroničkih cigareta niti novih duhanskih proizvoda, kao ni na zabranu informiranja potrošača o takvim proizvodima, smatra se kako u tom pogledu istovjetne odredbe treba propisati i u predloženom Zakonu bez propisivanja dodatnih mjera zabrane, budući da je obveza svih država članica EU da u svoje nacionalno zakono</w:t>
            </w:r>
            <w:r w:rsidR="00C2304F">
              <w:rPr>
                <w:bCs/>
                <w:kern w:val="32"/>
              </w:rPr>
              <w:t>davstvo implementiraju odredbe D</w:t>
            </w:r>
            <w:r>
              <w:rPr>
                <w:bCs/>
                <w:kern w:val="32"/>
              </w:rPr>
              <w:t>irektive. Stoga se predlaže</w:t>
            </w:r>
            <w:r w:rsidR="00C2304F">
              <w:rPr>
                <w:bCs/>
                <w:kern w:val="32"/>
              </w:rPr>
              <w:t xml:space="preserve"> da se isprave odredbe članka 22. I </w:t>
            </w:r>
            <w:r w:rsidR="00D31848">
              <w:rPr>
                <w:bCs/>
                <w:kern w:val="32"/>
              </w:rPr>
              <w:t>stavka</w:t>
            </w:r>
            <w:r w:rsidR="00C2304F">
              <w:rPr>
                <w:bCs/>
                <w:kern w:val="32"/>
              </w:rPr>
              <w:t xml:space="preserve"> 25. Stavka 1. Na način da budu istovjetne odredbama Direktive, odnosno, da iste glase:</w:t>
            </w:r>
          </w:p>
          <w:p w:rsidR="00C2304F" w:rsidRDefault="00C2304F" w:rsidP="004B4725">
            <w:pPr>
              <w:jc w:val="both"/>
              <w:rPr>
                <w:bCs/>
                <w:kern w:val="32"/>
              </w:rPr>
            </w:pPr>
          </w:p>
          <w:p w:rsidR="00C2304F" w:rsidRDefault="00C2304F" w:rsidP="00C2304F">
            <w:pPr>
              <w:pStyle w:val="Odlomakpopisa"/>
              <w:ind w:left="0"/>
              <w:jc w:val="both"/>
            </w:pPr>
            <w:r w:rsidRPr="00F708FC">
              <w:t>Zabranjena</w:t>
            </w:r>
            <w:r>
              <w:t xml:space="preserve"> je izravna i neizravna promidžba i oglašavanje proizvoda iz stavka 1. ovoga članka. Pod izravnom promidžbom </w:t>
            </w:r>
            <w:r w:rsidRPr="00C2304F">
              <w:rPr>
                <w:b/>
              </w:rPr>
              <w:t>duhanskih</w:t>
            </w:r>
            <w:r>
              <w:t xml:space="preserve"> proizvoda </w:t>
            </w:r>
            <w:r w:rsidRPr="00C2304F">
              <w:rPr>
                <w:strike/>
              </w:rPr>
              <w:t>iz stavka 1. ovoga članka</w:t>
            </w:r>
            <w:r>
              <w:t xml:space="preserve"> smatra se i izlaganje pojedinačnih pakiranja cigareta i ostalih </w:t>
            </w:r>
            <w:r w:rsidRPr="00F708FC">
              <w:t xml:space="preserve">duhanskih </w:t>
            </w:r>
            <w:r w:rsidRPr="00F708FC">
              <w:rPr>
                <w:strike/>
              </w:rPr>
              <w:t>i srodnih</w:t>
            </w:r>
            <w:r>
              <w:t xml:space="preserve"> proizvoda</w:t>
            </w:r>
            <w:r w:rsidRPr="00F708FC">
              <w:t xml:space="preserve">, </w:t>
            </w:r>
            <w:r w:rsidRPr="00F708FC">
              <w:rPr>
                <w:strike/>
              </w:rPr>
              <w:t>elektroničkih cigareta, spremnika za punjenje i uložaka za jednokratnu uporabu</w:t>
            </w:r>
            <w:r w:rsidRPr="00F708FC">
              <w:t xml:space="preserve"> na vidljivim pozicijama u i na prodajnim mjestima, bilo </w:t>
            </w:r>
            <w:r w:rsidRPr="00F708FC">
              <w:lastRenderedPageBreak/>
              <w:t xml:space="preserve">koje vrste, gdje se prodaju duhanski </w:t>
            </w:r>
            <w:r w:rsidRPr="00F708FC">
              <w:rPr>
                <w:strike/>
              </w:rPr>
              <w:t>i srodni</w:t>
            </w:r>
            <w:r w:rsidRPr="00F708FC">
              <w:t xml:space="preserve"> proizvodi, </w:t>
            </w:r>
            <w:r w:rsidRPr="00F708FC">
              <w:rPr>
                <w:strike/>
              </w:rPr>
              <w:t>uključujući ponudu tih proizvoda</w:t>
            </w:r>
            <w:r>
              <w:t>.</w:t>
            </w:r>
          </w:p>
          <w:p w:rsidR="00F72148" w:rsidRDefault="00F72148" w:rsidP="00C2304F">
            <w:pPr>
              <w:pStyle w:val="Odlomakpopisa"/>
              <w:ind w:left="0"/>
              <w:jc w:val="both"/>
            </w:pPr>
          </w:p>
          <w:p w:rsidR="00840858" w:rsidRPr="00DF6041" w:rsidRDefault="00DF6041" w:rsidP="004B4725">
            <w:pPr>
              <w:jc w:val="both"/>
              <w:rPr>
                <w:b/>
                <w:bCs/>
                <w:kern w:val="32"/>
                <w:u w:val="single"/>
              </w:rPr>
            </w:pPr>
            <w:r>
              <w:rPr>
                <w:b/>
                <w:bCs/>
                <w:kern w:val="32"/>
                <w:u w:val="single"/>
              </w:rPr>
              <w:t>Uz članak 22. s</w:t>
            </w:r>
            <w:r w:rsidR="00840858" w:rsidRPr="00DF6041">
              <w:rPr>
                <w:b/>
                <w:bCs/>
                <w:kern w:val="32"/>
                <w:u w:val="single"/>
              </w:rPr>
              <w:t>tavak 6.</w:t>
            </w:r>
          </w:p>
          <w:p w:rsidR="004B4725" w:rsidRDefault="004B4725" w:rsidP="004B4725">
            <w:pPr>
              <w:jc w:val="both"/>
              <w:rPr>
                <w:bCs/>
                <w:kern w:val="32"/>
              </w:rPr>
            </w:pPr>
          </w:p>
          <w:p w:rsidR="00840858" w:rsidRDefault="00DF6041" w:rsidP="00DF6041">
            <w:pPr>
              <w:jc w:val="both"/>
              <w:rPr>
                <w:bCs/>
                <w:kern w:val="32"/>
              </w:rPr>
            </w:pPr>
            <w:r>
              <w:rPr>
                <w:bCs/>
                <w:kern w:val="32"/>
              </w:rPr>
              <w:t>PRIJEDLOG:</w:t>
            </w:r>
          </w:p>
          <w:p w:rsidR="00840858" w:rsidRDefault="001B5FAF" w:rsidP="00DF6041">
            <w:pPr>
              <w:jc w:val="both"/>
              <w:rPr>
                <w:bCs/>
                <w:kern w:val="32"/>
              </w:rPr>
            </w:pPr>
            <w:r>
              <w:rPr>
                <w:rFonts w:eastAsia="Times New Roman"/>
                <w:lang w:eastAsia="hr-HR"/>
              </w:rPr>
              <w:t>„</w:t>
            </w:r>
            <w:r w:rsidR="00840858" w:rsidRPr="00FD6AC9">
              <w:rPr>
                <w:rFonts w:eastAsia="Times New Roman"/>
                <w:lang w:eastAsia="hr-HR"/>
              </w:rPr>
              <w:t xml:space="preserve">Objavljivanje podataka o kakvoći i drugim svojstvima proizvoda iz stavka 1. ovoga članka u stručnim knjigama, časopisima i drugim stručnim publikacijama namijenjenim obavješćivanju proizvođača ili prodavača tih proizvoda ne smatra se oglašavanjem u smislu ovoga Zakona. </w:t>
            </w:r>
            <w:r w:rsidR="00840858" w:rsidRPr="001B5FAF">
              <w:rPr>
                <w:rFonts w:eastAsia="Times New Roman"/>
                <w:strike/>
                <w:lang w:eastAsia="hr-HR"/>
              </w:rPr>
              <w:t>Stručne knjige, časopisi i druge stručne publikacije namijenjene obavješćivanju proizvođača ili prodavača moraju biti zapakirane u neprozirnu foliju zatvorenu s obje strane.</w:t>
            </w:r>
            <w:r>
              <w:rPr>
                <w:bCs/>
                <w:kern w:val="32"/>
              </w:rPr>
              <w:t>“</w:t>
            </w:r>
          </w:p>
          <w:p w:rsidR="00DF6041" w:rsidRDefault="00DF6041" w:rsidP="00DF6041">
            <w:pPr>
              <w:jc w:val="both"/>
              <w:rPr>
                <w:bCs/>
                <w:kern w:val="32"/>
              </w:rPr>
            </w:pPr>
          </w:p>
          <w:p w:rsidR="001B5FAF" w:rsidRDefault="00DF6041" w:rsidP="00DF6041">
            <w:pPr>
              <w:jc w:val="both"/>
              <w:rPr>
                <w:bCs/>
                <w:kern w:val="32"/>
              </w:rPr>
            </w:pPr>
            <w:r>
              <w:rPr>
                <w:bCs/>
                <w:kern w:val="32"/>
              </w:rPr>
              <w:t>DODATAK NOVOG STAVKA 7. KOJI GLASI:</w:t>
            </w:r>
          </w:p>
          <w:p w:rsidR="001B5FAF" w:rsidRDefault="001B5FAF" w:rsidP="0032561B">
            <w:pPr>
              <w:jc w:val="both"/>
              <w:rPr>
                <w:bCs/>
                <w:kern w:val="32"/>
              </w:rPr>
            </w:pPr>
            <w:r>
              <w:rPr>
                <w:bCs/>
                <w:kern w:val="32"/>
              </w:rPr>
              <w:t xml:space="preserve">„Ne smatra se promidžbom i oglašavanjem iz stavka 1. Ovog članka izlaganje elektroničkih cigareta, spremnika za punjenje </w:t>
            </w:r>
            <w:r w:rsidRPr="001B5FAF">
              <w:rPr>
                <w:bCs/>
                <w:kern w:val="32"/>
              </w:rPr>
              <w:t>i</w:t>
            </w:r>
            <w:r>
              <w:rPr>
                <w:bCs/>
                <w:kern w:val="32"/>
              </w:rPr>
              <w:t xml:space="preserve"> uložaka za jednokratnu uporabu te novih duhanskih proizvoda na prodajnim mjestima gdje se ti proizvodi prodaju, uključujući i obj</w:t>
            </w:r>
            <w:r w:rsidR="00DF6041">
              <w:rPr>
                <w:bCs/>
                <w:kern w:val="32"/>
              </w:rPr>
              <w:t>avljivanje obavještenja o kvali</w:t>
            </w:r>
            <w:r>
              <w:rPr>
                <w:bCs/>
                <w:kern w:val="32"/>
              </w:rPr>
              <w:t>teti i drugim svojstvima tih proizvoda na prodajnom mjestu gdje se ti proizvodi prodaju, uključujući i i9nformaciju o maloprodajnoj cijeni tih proizvoda, pod uvjetom da takva obavještenja sadrže zakonom propisano zdravstveno upozorenje u površini od najmanje 10% površine tog obavještenja.“</w:t>
            </w:r>
          </w:p>
          <w:p w:rsidR="00772486" w:rsidRDefault="00772486" w:rsidP="0032561B">
            <w:pPr>
              <w:jc w:val="both"/>
              <w:rPr>
                <w:bCs/>
                <w:kern w:val="32"/>
              </w:rPr>
            </w:pPr>
          </w:p>
          <w:p w:rsidR="00772486" w:rsidRDefault="00772486" w:rsidP="0032561B">
            <w:pPr>
              <w:jc w:val="both"/>
              <w:rPr>
                <w:bCs/>
                <w:kern w:val="32"/>
              </w:rPr>
            </w:pPr>
          </w:p>
          <w:p w:rsidR="00772486" w:rsidRDefault="00772486" w:rsidP="0032561B">
            <w:pPr>
              <w:jc w:val="both"/>
              <w:rPr>
                <w:bCs/>
                <w:kern w:val="32"/>
              </w:rPr>
            </w:pPr>
          </w:p>
          <w:p w:rsidR="00772486" w:rsidRDefault="00772486" w:rsidP="0032561B">
            <w:pPr>
              <w:jc w:val="both"/>
              <w:rPr>
                <w:bCs/>
                <w:kern w:val="32"/>
              </w:rPr>
            </w:pPr>
          </w:p>
          <w:p w:rsidR="00772486" w:rsidRDefault="00772486" w:rsidP="0032561B">
            <w:pPr>
              <w:jc w:val="both"/>
              <w:rPr>
                <w:bCs/>
                <w:kern w:val="32"/>
              </w:rPr>
            </w:pPr>
          </w:p>
          <w:p w:rsidR="001B5FAF" w:rsidRDefault="001B5FAF" w:rsidP="0032561B">
            <w:pPr>
              <w:jc w:val="both"/>
              <w:rPr>
                <w:bCs/>
                <w:kern w:val="32"/>
              </w:rPr>
            </w:pPr>
          </w:p>
          <w:p w:rsidR="0032561B" w:rsidRDefault="0032561B" w:rsidP="0032561B">
            <w:pPr>
              <w:jc w:val="both"/>
              <w:rPr>
                <w:bCs/>
                <w:kern w:val="32"/>
              </w:rPr>
            </w:pPr>
          </w:p>
          <w:p w:rsidR="00647804" w:rsidRDefault="00647804" w:rsidP="0032561B">
            <w:pPr>
              <w:jc w:val="both"/>
              <w:rPr>
                <w:bCs/>
                <w:kern w:val="32"/>
              </w:rPr>
            </w:pPr>
          </w:p>
          <w:p w:rsidR="00647804" w:rsidRDefault="00647804" w:rsidP="0032561B">
            <w:pPr>
              <w:jc w:val="both"/>
              <w:rPr>
                <w:bCs/>
                <w:kern w:val="32"/>
              </w:rPr>
            </w:pPr>
          </w:p>
          <w:p w:rsidR="00647804" w:rsidRDefault="00647804" w:rsidP="0032561B">
            <w:pPr>
              <w:jc w:val="both"/>
              <w:rPr>
                <w:bCs/>
                <w:kern w:val="32"/>
              </w:rPr>
            </w:pPr>
          </w:p>
          <w:p w:rsidR="001B5FAF" w:rsidRPr="0032561B" w:rsidRDefault="001B5FAF" w:rsidP="0032561B">
            <w:pPr>
              <w:jc w:val="both"/>
              <w:rPr>
                <w:b/>
                <w:bCs/>
                <w:kern w:val="32"/>
                <w:u w:val="single"/>
              </w:rPr>
            </w:pPr>
            <w:r w:rsidRPr="0032561B">
              <w:rPr>
                <w:b/>
                <w:bCs/>
                <w:kern w:val="32"/>
                <w:u w:val="single"/>
              </w:rPr>
              <w:t>Uz članak 25.</w:t>
            </w:r>
            <w:r w:rsidR="00772486">
              <w:rPr>
                <w:b/>
                <w:bCs/>
                <w:kern w:val="32"/>
                <w:u w:val="single"/>
              </w:rPr>
              <w:t>stavak 1.</w:t>
            </w:r>
          </w:p>
          <w:p w:rsidR="0032561B" w:rsidRDefault="0032561B" w:rsidP="0032561B">
            <w:pPr>
              <w:jc w:val="both"/>
              <w:rPr>
                <w:bCs/>
                <w:kern w:val="32"/>
              </w:rPr>
            </w:pPr>
          </w:p>
          <w:p w:rsidR="001B5FAF" w:rsidRDefault="0032561B" w:rsidP="0032561B">
            <w:pPr>
              <w:jc w:val="both"/>
              <w:rPr>
                <w:rFonts w:eastAsia="Times New Roman"/>
                <w:lang w:eastAsia="hr-HR"/>
              </w:rPr>
            </w:pPr>
            <w:r>
              <w:rPr>
                <w:rFonts w:eastAsia="Times New Roman"/>
                <w:lang w:eastAsia="hr-HR"/>
              </w:rPr>
              <w:t>PRIJEDLOG:</w:t>
            </w:r>
          </w:p>
          <w:p w:rsidR="001B5FAF" w:rsidRDefault="0032561B" w:rsidP="0032561B">
            <w:pPr>
              <w:jc w:val="both"/>
              <w:rPr>
                <w:rFonts w:eastAsia="Times New Roman"/>
                <w:lang w:eastAsia="hr-HR"/>
              </w:rPr>
            </w:pPr>
            <w:r>
              <w:rPr>
                <w:rFonts w:eastAsia="Times New Roman"/>
                <w:lang w:eastAsia="hr-HR"/>
              </w:rPr>
              <w:t>„</w:t>
            </w:r>
            <w:r w:rsidR="001B5FAF" w:rsidRPr="00FD6AC9">
              <w:rPr>
                <w:rFonts w:eastAsia="Times New Roman"/>
                <w:lang w:eastAsia="hr-HR"/>
              </w:rPr>
              <w:t xml:space="preserve">Zabranjuje se pušenje duhanskih </w:t>
            </w:r>
            <w:r w:rsidR="001B5FAF" w:rsidRPr="001B5FAF">
              <w:rPr>
                <w:rFonts w:eastAsia="Times New Roman"/>
                <w:strike/>
                <w:lang w:eastAsia="hr-HR"/>
              </w:rPr>
              <w:t>i srodnih</w:t>
            </w:r>
            <w:r w:rsidR="001B5FAF" w:rsidRPr="00FD6AC9">
              <w:rPr>
                <w:rFonts w:eastAsia="Times New Roman"/>
                <w:lang w:eastAsia="hr-HR"/>
              </w:rPr>
              <w:t xml:space="preserve"> proizvoda, biljnih proizvoda </w:t>
            </w:r>
            <w:r w:rsidR="001B5FAF" w:rsidRPr="001B5FAF">
              <w:rPr>
                <w:rFonts w:eastAsia="Times New Roman"/>
                <w:strike/>
                <w:lang w:eastAsia="hr-HR"/>
              </w:rPr>
              <w:t>i uporaba elektroničkih cigareta sa ili bez nikotinskog punjenja</w:t>
            </w:r>
            <w:r w:rsidR="001B5FAF" w:rsidRPr="00FD6AC9">
              <w:rPr>
                <w:rFonts w:eastAsia="Times New Roman"/>
                <w:lang w:eastAsia="hr-HR"/>
              </w:rPr>
              <w:t xml:space="preserve"> i vodenih lula u svim zatvorenim javnim prostorima.</w:t>
            </w:r>
            <w:r w:rsidR="001B5FAF">
              <w:rPr>
                <w:rFonts w:eastAsia="Times New Roman"/>
                <w:lang w:eastAsia="hr-HR"/>
              </w:rPr>
              <w:t xml:space="preserve"> </w:t>
            </w:r>
            <w:r w:rsidR="001B5FAF" w:rsidRPr="001B5FAF">
              <w:rPr>
                <w:rFonts w:eastAsia="Times New Roman"/>
                <w:b/>
                <w:lang w:eastAsia="hr-HR"/>
              </w:rPr>
              <w:t xml:space="preserve">Uporaba elektroničke cigarete zabranjena je u zatvorenim javnim prostorima u kojima se </w:t>
            </w:r>
            <w:r w:rsidR="00D31848" w:rsidRPr="001B5FAF">
              <w:rPr>
                <w:rFonts w:eastAsia="Times New Roman"/>
                <w:b/>
                <w:lang w:eastAsia="hr-HR"/>
              </w:rPr>
              <w:t>obavlja</w:t>
            </w:r>
            <w:r w:rsidR="001B5FAF" w:rsidRPr="001B5FAF">
              <w:rPr>
                <w:rFonts w:eastAsia="Times New Roman"/>
                <w:b/>
                <w:lang w:eastAsia="hr-HR"/>
              </w:rPr>
              <w:t xml:space="preserve"> djelatnost iz područja zdravstvene zaštite djece, socijalne skrbi, te odgoja i obrazovanja maloljetnika.</w:t>
            </w:r>
            <w:r w:rsidRPr="0032561B">
              <w:rPr>
                <w:rFonts w:eastAsia="Times New Roman"/>
                <w:lang w:eastAsia="hr-HR"/>
              </w:rPr>
              <w:t>“</w:t>
            </w:r>
          </w:p>
          <w:p w:rsidR="00647804" w:rsidRDefault="00AA39D4" w:rsidP="00AA39D4">
            <w:pPr>
              <w:jc w:val="both"/>
              <w:rPr>
                <w:rFonts w:eastAsia="Times New Roman"/>
                <w:lang w:eastAsia="hr-HR"/>
              </w:rPr>
            </w:pPr>
            <w:r>
              <w:rPr>
                <w:rFonts w:eastAsia="Times New Roman"/>
                <w:lang w:eastAsia="hr-HR"/>
              </w:rPr>
              <w:t>O opravdanosti gore napisanih izmjena Zakona potvrđuje u i adekvatne odredbe zakona drugih članica Europske unije , a koje su u svoje nacionalno zakonodavstvo implementirale Direktivu te koje nisu propisale ograničavajuće odredbe koje bi se odnosile na informiranje i uporabu elektroničke cigarete.</w:t>
            </w:r>
          </w:p>
          <w:p w:rsidR="00647804" w:rsidRPr="003B4371" w:rsidRDefault="00647804" w:rsidP="00647804">
            <w:pPr>
              <w:jc w:val="both"/>
              <w:rPr>
                <w:rFonts w:eastAsia="Times New Roman"/>
                <w:color w:val="FF0000"/>
                <w:lang w:eastAsia="hr-HR"/>
              </w:rPr>
            </w:pPr>
          </w:p>
          <w:p w:rsidR="00AA39D4" w:rsidRPr="001B5FAF" w:rsidRDefault="00AA39D4" w:rsidP="00647804">
            <w:pPr>
              <w:jc w:val="both"/>
              <w:rPr>
                <w:rFonts w:eastAsia="Times New Roman"/>
                <w:lang w:eastAsia="hr-HR"/>
              </w:rPr>
            </w:pPr>
            <w:r w:rsidRPr="00AA39D4">
              <w:rPr>
                <w:rFonts w:eastAsia="Times New Roman"/>
                <w:lang w:eastAsia="hr-HR"/>
              </w:rPr>
              <w:t xml:space="preserve">S obzirom na označenu praksu država članica koje su svojim nacionalnim zakonodavstvom  elektroničke cigarete uredile istovjetno odredbama Direktive te činjenice da i sama Direktiva odredbom čl. 20 </w:t>
            </w:r>
            <w:r>
              <w:rPr>
                <w:rFonts w:eastAsia="Times New Roman"/>
                <w:lang w:eastAsia="hr-HR"/>
              </w:rPr>
              <w:t>(</w:t>
            </w:r>
            <w:r w:rsidRPr="00AA39D4">
              <w:rPr>
                <w:rFonts w:eastAsia="Times New Roman"/>
                <w:lang w:eastAsia="hr-HR"/>
              </w:rPr>
              <w:t xml:space="preserve">5) propisuje određena ograničenja u vidu promidžbe i sponzorstva elektroničke cigarete, a koje su odredbe </w:t>
            </w:r>
            <w:r w:rsidRPr="00AA39D4">
              <w:rPr>
                <w:rFonts w:eastAsia="Times New Roman"/>
                <w:lang w:eastAsia="hr-HR"/>
              </w:rPr>
              <w:lastRenderedPageBreak/>
              <w:t>istovjetno propisane  odredbom čl. 19.stavak 9. prijedloga Z</w:t>
            </w:r>
            <w:r>
              <w:rPr>
                <w:rFonts w:eastAsia="Times New Roman"/>
                <w:lang w:eastAsia="hr-HR"/>
              </w:rPr>
              <w:t>a</w:t>
            </w:r>
            <w:r w:rsidRPr="00AA39D4">
              <w:rPr>
                <w:rFonts w:eastAsia="Times New Roman"/>
                <w:lang w:eastAsia="hr-HR"/>
              </w:rPr>
              <w:t>kona to nisu opravdane nikakve dodatne zabrane u propisivanju izlaganja, informiranja i uporabe kako elektroničkih tako i no</w:t>
            </w:r>
            <w:r>
              <w:rPr>
                <w:rFonts w:eastAsia="Times New Roman"/>
                <w:lang w:eastAsia="hr-HR"/>
              </w:rPr>
              <w:t>v</w:t>
            </w:r>
            <w:r w:rsidR="00647804">
              <w:rPr>
                <w:rFonts w:eastAsia="Times New Roman"/>
                <w:lang w:eastAsia="hr-HR"/>
              </w:rPr>
              <w:t>I</w:t>
            </w:r>
            <w:r w:rsidRPr="00AA39D4">
              <w:rPr>
                <w:rFonts w:eastAsia="Times New Roman"/>
                <w:lang w:eastAsia="hr-HR"/>
              </w:rPr>
              <w:t xml:space="preserve">h duhanskih </w:t>
            </w:r>
            <w:r>
              <w:rPr>
                <w:rFonts w:eastAsia="Times New Roman"/>
                <w:lang w:eastAsia="hr-HR"/>
              </w:rPr>
              <w:t>p</w:t>
            </w:r>
            <w:r w:rsidRPr="00AA39D4">
              <w:rPr>
                <w:rFonts w:eastAsia="Times New Roman"/>
                <w:lang w:eastAsia="hr-HR"/>
              </w:rPr>
              <w:t>roizvoda te se u tom pogledu treba držati odredbe Direktive.</w:t>
            </w:r>
          </w:p>
        </w:tc>
        <w:tc>
          <w:tcPr>
            <w:tcW w:w="1971" w:type="pct"/>
            <w:tcBorders>
              <w:top w:val="single" w:sz="4" w:space="0" w:color="auto"/>
              <w:left w:val="single" w:sz="4" w:space="0" w:color="auto"/>
              <w:bottom w:val="single" w:sz="4" w:space="0" w:color="auto"/>
              <w:right w:val="single" w:sz="4" w:space="0" w:color="auto"/>
            </w:tcBorders>
          </w:tcPr>
          <w:p w:rsidR="00DF6041" w:rsidRDefault="00DF6041" w:rsidP="00DF6041">
            <w:pPr>
              <w:tabs>
                <w:tab w:val="left" w:pos="3384"/>
              </w:tabs>
              <w:jc w:val="both"/>
              <w:rPr>
                <w:b/>
                <w:bCs/>
                <w:kern w:val="32"/>
                <w:u w:val="single"/>
              </w:rPr>
            </w:pPr>
            <w:r>
              <w:rPr>
                <w:b/>
                <w:bCs/>
                <w:kern w:val="32"/>
                <w:u w:val="single"/>
              </w:rPr>
              <w:lastRenderedPageBreak/>
              <w:t>Uz članak 22.</w:t>
            </w:r>
          </w:p>
          <w:p w:rsidR="00840858" w:rsidRDefault="00840858" w:rsidP="000A5F74">
            <w:pPr>
              <w:jc w:val="both"/>
              <w:rPr>
                <w:b/>
                <w:bCs/>
                <w:kern w:val="32"/>
                <w:u w:val="single"/>
              </w:rPr>
            </w:pPr>
          </w:p>
          <w:p w:rsidR="00840858" w:rsidRDefault="00B71107" w:rsidP="00840858">
            <w:pPr>
              <w:jc w:val="both"/>
            </w:pPr>
            <w:r>
              <w:lastRenderedPageBreak/>
              <w:t>NE PRIHVAĆA SE</w:t>
            </w:r>
          </w:p>
          <w:p w:rsidR="00840858" w:rsidRDefault="00840858" w:rsidP="000A5F74">
            <w:pPr>
              <w:jc w:val="both"/>
              <w:rPr>
                <w:b/>
                <w:bCs/>
                <w:kern w:val="32"/>
                <w:u w:val="single"/>
              </w:rPr>
            </w:pPr>
            <w:r>
              <w:t>Unatoč odredbama Direktive 2014/40/EU ostavljena je mogućnost državi članici da zadrži ili usvoji nacionalne zakone koji se primjenjuju na sve proizvode stavljene na njezino tržište kada je riječ o aspektima koji nisu regulirani predmetnom Direktivom, pod uvjetom da su oni u skladu s Ugovorom o funkcioniranju Europske unije.</w:t>
            </w:r>
          </w:p>
          <w:p w:rsidR="001B5FAF" w:rsidRDefault="001B5FAF" w:rsidP="000A5F74">
            <w:pPr>
              <w:jc w:val="both"/>
              <w:rPr>
                <w:b/>
                <w:bCs/>
                <w:kern w:val="32"/>
                <w:u w:val="single"/>
              </w:rPr>
            </w:pPr>
          </w:p>
          <w:p w:rsidR="001B5FAF" w:rsidRDefault="001B5FAF" w:rsidP="000A5F74">
            <w:pPr>
              <w:jc w:val="both"/>
              <w:rPr>
                <w:b/>
                <w:bCs/>
                <w:kern w:val="32"/>
                <w:u w:val="single"/>
              </w:rPr>
            </w:pPr>
          </w:p>
          <w:p w:rsidR="00DF6041" w:rsidRPr="00DF6041" w:rsidRDefault="00DF6041" w:rsidP="00DF6041">
            <w:pPr>
              <w:jc w:val="both"/>
              <w:rPr>
                <w:b/>
                <w:bCs/>
                <w:kern w:val="32"/>
                <w:u w:val="single"/>
              </w:rPr>
            </w:pPr>
            <w:r>
              <w:rPr>
                <w:b/>
                <w:bCs/>
                <w:kern w:val="32"/>
                <w:u w:val="single"/>
              </w:rPr>
              <w:t>Uz članak 22. s</w:t>
            </w:r>
            <w:r w:rsidRPr="00DF6041">
              <w:rPr>
                <w:b/>
                <w:bCs/>
                <w:kern w:val="32"/>
                <w:u w:val="single"/>
              </w:rPr>
              <w:t>tavak 6.</w:t>
            </w:r>
          </w:p>
          <w:p w:rsidR="001B5FAF" w:rsidRDefault="001B5FAF" w:rsidP="000A5F74">
            <w:pPr>
              <w:jc w:val="both"/>
              <w:rPr>
                <w:b/>
                <w:bCs/>
                <w:kern w:val="32"/>
                <w:u w:val="single"/>
              </w:rPr>
            </w:pPr>
          </w:p>
          <w:p w:rsidR="001B5FAF" w:rsidRDefault="001B5FAF" w:rsidP="001B5FAF">
            <w:pPr>
              <w:jc w:val="both"/>
              <w:rPr>
                <w:bCs/>
                <w:kern w:val="32"/>
              </w:rPr>
            </w:pPr>
            <w:r>
              <w:rPr>
                <w:bCs/>
                <w:kern w:val="32"/>
              </w:rPr>
              <w:t xml:space="preserve">NE PRIHVAĆA SE budući da isto nije u skladu s člankom 13. </w:t>
            </w:r>
            <w:r w:rsidRPr="001B5FAF">
              <w:rPr>
                <w:bCs/>
                <w:kern w:val="32"/>
              </w:rPr>
              <w:t xml:space="preserve">Okvirne konvencije Svjetske zdravstvene organizacije o nadzoru nad duhanom koju je ratificirala i Republika Hrvatska Zakonom o potvrđivanju Okvirne konvencije Svjetske zdravstvene organizacije o nadzoru nad duhanom („Narodne novine“, br. 3/08). Konvencija obvezuje potpisnice na uvođenje cjenovnih mjera (poreza) te niz </w:t>
            </w:r>
            <w:proofErr w:type="spellStart"/>
            <w:r w:rsidRPr="001B5FAF">
              <w:rPr>
                <w:bCs/>
                <w:kern w:val="32"/>
              </w:rPr>
              <w:t>necjenovnih</w:t>
            </w:r>
            <w:proofErr w:type="spellEnd"/>
            <w:r w:rsidRPr="001B5FAF">
              <w:rPr>
                <w:bCs/>
                <w:kern w:val="32"/>
              </w:rPr>
              <w:t xml:space="preserve"> politika i mjera u svrhu zaštite javnoga zdravlja od posljedica pušenja. To su mjere za zaštitu od pasivnoga pušenja, reguliranje sadržaja duhanskih proizvoda, obveza deklariranja sadržaja proizvoda i dima, pakiranje i oznake na pakiranju, edukacija, zabrana oglašavanja i promidžbe, kao i borba protiv nelegalne prodaje i prodaje maloljetnicima. Konvencijom se također obvezuje SZO i potpisnice da pojedine odredbe postupno i detaljnije razrađuju u smjernica, od kojih se neke odnose na materiju iz ovoga zakonskoga prijedloga.</w:t>
            </w:r>
          </w:p>
          <w:p w:rsidR="001B5FAF" w:rsidRDefault="001B5FAF" w:rsidP="001B5FAF">
            <w:pPr>
              <w:jc w:val="both"/>
              <w:rPr>
                <w:bCs/>
                <w:kern w:val="32"/>
              </w:rPr>
            </w:pPr>
          </w:p>
          <w:p w:rsidR="00706B7F" w:rsidRDefault="00706B7F" w:rsidP="001B5FAF">
            <w:pPr>
              <w:jc w:val="both"/>
              <w:rPr>
                <w:bCs/>
                <w:kern w:val="32"/>
              </w:rPr>
            </w:pPr>
          </w:p>
          <w:p w:rsidR="00706B7F" w:rsidRDefault="00706B7F" w:rsidP="001B5FAF">
            <w:pPr>
              <w:jc w:val="both"/>
              <w:rPr>
                <w:bCs/>
                <w:kern w:val="32"/>
              </w:rPr>
            </w:pPr>
          </w:p>
          <w:p w:rsidR="00706B7F" w:rsidRDefault="00706B7F" w:rsidP="001B5FAF">
            <w:pPr>
              <w:jc w:val="both"/>
              <w:rPr>
                <w:bCs/>
                <w:kern w:val="32"/>
              </w:rPr>
            </w:pPr>
          </w:p>
          <w:p w:rsidR="00706B7F" w:rsidRDefault="00706B7F" w:rsidP="001B5FAF">
            <w:pPr>
              <w:jc w:val="both"/>
              <w:rPr>
                <w:bCs/>
                <w:kern w:val="32"/>
              </w:rPr>
            </w:pPr>
          </w:p>
          <w:p w:rsidR="00706B7F" w:rsidRDefault="00706B7F" w:rsidP="001B5FAF">
            <w:pPr>
              <w:jc w:val="both"/>
              <w:rPr>
                <w:bCs/>
                <w:kern w:val="32"/>
              </w:rPr>
            </w:pPr>
          </w:p>
          <w:p w:rsidR="00706B7F" w:rsidRDefault="00706B7F" w:rsidP="001B5FAF">
            <w:pPr>
              <w:jc w:val="both"/>
              <w:rPr>
                <w:bCs/>
                <w:kern w:val="32"/>
              </w:rPr>
            </w:pPr>
          </w:p>
          <w:p w:rsidR="00706B7F" w:rsidRDefault="00706B7F" w:rsidP="001B5FAF">
            <w:pPr>
              <w:jc w:val="both"/>
              <w:rPr>
                <w:bCs/>
                <w:kern w:val="32"/>
              </w:rPr>
            </w:pPr>
          </w:p>
          <w:p w:rsidR="00706B7F" w:rsidRDefault="00706B7F"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971520" w:rsidRDefault="00971520" w:rsidP="001B5FAF">
            <w:pPr>
              <w:jc w:val="both"/>
              <w:rPr>
                <w:bCs/>
                <w:kern w:val="32"/>
                <w:u w:val="single"/>
              </w:rPr>
            </w:pPr>
          </w:p>
          <w:p w:rsidR="00971520" w:rsidRDefault="00971520" w:rsidP="001B5FAF">
            <w:pPr>
              <w:jc w:val="both"/>
              <w:rPr>
                <w:bCs/>
                <w:kern w:val="32"/>
                <w:u w:val="single"/>
              </w:rPr>
            </w:pPr>
          </w:p>
          <w:p w:rsidR="00971520" w:rsidRDefault="00971520" w:rsidP="001B5FAF">
            <w:pPr>
              <w:jc w:val="both"/>
              <w:rPr>
                <w:bCs/>
                <w:kern w:val="32"/>
                <w:u w:val="single"/>
              </w:rPr>
            </w:pPr>
          </w:p>
          <w:p w:rsidR="00971520" w:rsidRDefault="00971520" w:rsidP="001B5FAF">
            <w:pPr>
              <w:jc w:val="both"/>
              <w:rPr>
                <w:bCs/>
                <w:kern w:val="32"/>
                <w:u w:val="single"/>
              </w:rPr>
            </w:pPr>
          </w:p>
          <w:p w:rsidR="00971520" w:rsidRDefault="00971520" w:rsidP="001B5FAF">
            <w:pPr>
              <w:jc w:val="both"/>
              <w:rPr>
                <w:bCs/>
                <w:kern w:val="32"/>
                <w:u w:val="single"/>
              </w:rPr>
            </w:pPr>
          </w:p>
          <w:p w:rsidR="00971520" w:rsidRDefault="00971520" w:rsidP="001B5FAF">
            <w:pPr>
              <w:jc w:val="both"/>
              <w:rPr>
                <w:bCs/>
                <w:kern w:val="32"/>
                <w:u w:val="single"/>
              </w:rPr>
            </w:pPr>
          </w:p>
          <w:p w:rsidR="00971520" w:rsidRDefault="00971520" w:rsidP="001B5FAF">
            <w:pPr>
              <w:jc w:val="both"/>
              <w:rPr>
                <w:bCs/>
                <w:kern w:val="32"/>
                <w:u w:val="single"/>
              </w:rPr>
            </w:pPr>
          </w:p>
          <w:p w:rsidR="00971520" w:rsidRDefault="00971520" w:rsidP="001B5FAF">
            <w:pPr>
              <w:jc w:val="both"/>
              <w:rPr>
                <w:bCs/>
                <w:kern w:val="32"/>
                <w:u w:val="single"/>
              </w:rPr>
            </w:pPr>
          </w:p>
          <w:p w:rsidR="00971520" w:rsidRDefault="00971520" w:rsidP="001B5FAF">
            <w:pPr>
              <w:jc w:val="both"/>
              <w:rPr>
                <w:bCs/>
                <w:kern w:val="32"/>
                <w:u w:val="single"/>
              </w:rPr>
            </w:pPr>
          </w:p>
          <w:p w:rsidR="00971520" w:rsidRDefault="00971520" w:rsidP="001B5FAF">
            <w:pPr>
              <w:jc w:val="both"/>
              <w:rPr>
                <w:bCs/>
                <w:kern w:val="32"/>
                <w:u w:val="single"/>
              </w:rPr>
            </w:pPr>
          </w:p>
          <w:p w:rsidR="00971520" w:rsidRDefault="00971520" w:rsidP="001B5FAF">
            <w:pPr>
              <w:jc w:val="both"/>
              <w:rPr>
                <w:bCs/>
                <w:kern w:val="32"/>
                <w:u w:val="single"/>
              </w:rPr>
            </w:pPr>
          </w:p>
          <w:p w:rsidR="00706B7F" w:rsidRPr="00971520" w:rsidRDefault="00706B7F" w:rsidP="001B5FAF">
            <w:pPr>
              <w:jc w:val="both"/>
              <w:rPr>
                <w:b/>
                <w:bCs/>
                <w:kern w:val="32"/>
                <w:u w:val="single"/>
              </w:rPr>
            </w:pPr>
            <w:r w:rsidRPr="00971520">
              <w:rPr>
                <w:b/>
                <w:bCs/>
                <w:kern w:val="32"/>
                <w:u w:val="single"/>
              </w:rPr>
              <w:t xml:space="preserve">Uz Ocjenu  stanja i osnovna pitanja koja se uređuju predloženim zakonom te posljedice koje </w:t>
            </w:r>
            <w:r w:rsidR="00971520">
              <w:rPr>
                <w:b/>
                <w:bCs/>
                <w:kern w:val="32"/>
                <w:u w:val="single"/>
              </w:rPr>
              <w:t>će se donošenjem zakona postići</w:t>
            </w:r>
          </w:p>
          <w:p w:rsidR="00706B7F" w:rsidRDefault="00706B7F" w:rsidP="001B5FAF">
            <w:pPr>
              <w:jc w:val="both"/>
              <w:rPr>
                <w:bCs/>
                <w:kern w:val="32"/>
              </w:rPr>
            </w:pPr>
          </w:p>
          <w:p w:rsidR="00971520" w:rsidRDefault="00706B7F" w:rsidP="001B5FAF">
            <w:pPr>
              <w:jc w:val="both"/>
              <w:rPr>
                <w:bCs/>
                <w:kern w:val="32"/>
              </w:rPr>
            </w:pPr>
            <w:r w:rsidRPr="00A36AB8">
              <w:rPr>
                <w:bCs/>
                <w:kern w:val="32"/>
              </w:rPr>
              <w:t>PRIMLJENO NA ZNANJE</w:t>
            </w:r>
            <w:r w:rsidR="00A36AB8">
              <w:rPr>
                <w:bCs/>
                <w:kern w:val="32"/>
              </w:rPr>
              <w:t xml:space="preserve"> </w:t>
            </w:r>
          </w:p>
          <w:p w:rsidR="00A36AB8" w:rsidRPr="00A36AB8" w:rsidRDefault="00971520" w:rsidP="001B5FAF">
            <w:pPr>
              <w:jc w:val="both"/>
              <w:rPr>
                <w:bCs/>
                <w:kern w:val="32"/>
              </w:rPr>
            </w:pPr>
            <w:r>
              <w:rPr>
                <w:bCs/>
                <w:kern w:val="32"/>
              </w:rPr>
              <w:t>G</w:t>
            </w:r>
            <w:r w:rsidR="00A36AB8">
              <w:rPr>
                <w:bCs/>
                <w:kern w:val="32"/>
              </w:rPr>
              <w:t xml:space="preserve">lede </w:t>
            </w:r>
            <w:r w:rsidR="00A36AB8" w:rsidRPr="00A36AB8">
              <w:rPr>
                <w:bCs/>
                <w:kern w:val="32"/>
              </w:rPr>
              <w:t>podataka o 3,5% korisnika elektroničke cigarete u RH, a prema istraživanju "Uporaba sredstava ovisnosti u hrvatskom društvu ", koje je proveo Institut društvenih znanosti Ivo Pilar 2015. godine</w:t>
            </w:r>
          </w:p>
          <w:p w:rsidR="00A36AB8" w:rsidRDefault="00A36AB8" w:rsidP="001B5FAF">
            <w:pPr>
              <w:jc w:val="both"/>
              <w:rPr>
                <w:bCs/>
                <w:color w:val="FF0000"/>
                <w:kern w:val="32"/>
              </w:rPr>
            </w:pPr>
          </w:p>
          <w:p w:rsidR="00A36AB8" w:rsidRDefault="00A36AB8" w:rsidP="001B5FAF">
            <w:pPr>
              <w:jc w:val="both"/>
              <w:rPr>
                <w:bCs/>
                <w:color w:val="FF0000"/>
                <w:kern w:val="32"/>
              </w:rPr>
            </w:pPr>
          </w:p>
          <w:p w:rsidR="000218DE" w:rsidRPr="00A36AB8" w:rsidRDefault="00A36AB8" w:rsidP="001B5FAF">
            <w:pPr>
              <w:jc w:val="both"/>
              <w:rPr>
                <w:bCs/>
                <w:kern w:val="32"/>
              </w:rPr>
            </w:pPr>
            <w:r w:rsidRPr="00AB4D2B">
              <w:rPr>
                <w:bCs/>
                <w:kern w:val="32"/>
              </w:rPr>
              <w:t xml:space="preserve">ostalo </w:t>
            </w:r>
            <w:r w:rsidR="00AB4D2B" w:rsidRPr="00AB4D2B">
              <w:rPr>
                <w:bCs/>
                <w:kern w:val="32"/>
              </w:rPr>
              <w:t xml:space="preserve">- </w:t>
            </w:r>
            <w:r w:rsidRPr="00AB4D2B">
              <w:rPr>
                <w:bCs/>
                <w:kern w:val="32"/>
              </w:rPr>
              <w:t>NE PRIHVAĆA SE</w:t>
            </w:r>
          </w:p>
          <w:p w:rsidR="00D56937" w:rsidRPr="00A36AB8" w:rsidRDefault="00D56937" w:rsidP="00971520">
            <w:pPr>
              <w:jc w:val="both"/>
              <w:rPr>
                <w:bCs/>
                <w:kern w:val="32"/>
              </w:rPr>
            </w:pPr>
            <w:r w:rsidRPr="00A36AB8">
              <w:rPr>
                <w:bCs/>
                <w:kern w:val="32"/>
              </w:rPr>
              <w:t>Budući da se korištenjem elektroničkih cigareta  oponaša i normalizira pušenje kao radnja, elektroničke cigarete mogu predstavljati međukorak prema ovisnosti o nikotinu te konačno i tradicionalnoj konzumaciji duhana. Stoga je iz navedenog razloga prikladno usvojiti restriktivan pristup oglašavanju elektroničkih cigareta i spremnika za ponovno punjenje.</w:t>
            </w: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Pr="00A36AB8" w:rsidRDefault="000218DE" w:rsidP="001B5FAF">
            <w:pPr>
              <w:jc w:val="both"/>
              <w:rPr>
                <w:bCs/>
                <w:kern w:val="32"/>
              </w:rPr>
            </w:pPr>
          </w:p>
          <w:p w:rsidR="000218DE" w:rsidRDefault="000218DE"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A36AB8" w:rsidRDefault="00A36AB8" w:rsidP="001B5FAF">
            <w:pPr>
              <w:jc w:val="both"/>
              <w:rPr>
                <w:bCs/>
                <w:kern w:val="32"/>
              </w:rPr>
            </w:pPr>
          </w:p>
          <w:p w:rsidR="00971520" w:rsidRDefault="00971520" w:rsidP="001B5FAF">
            <w:pPr>
              <w:jc w:val="both"/>
              <w:rPr>
                <w:bCs/>
                <w:kern w:val="32"/>
              </w:rPr>
            </w:pPr>
          </w:p>
          <w:p w:rsidR="00A36AB8" w:rsidRPr="00A36AB8" w:rsidRDefault="00A36AB8" w:rsidP="001B5FAF">
            <w:pPr>
              <w:jc w:val="both"/>
              <w:rPr>
                <w:bCs/>
                <w:kern w:val="32"/>
              </w:rPr>
            </w:pPr>
            <w:r>
              <w:rPr>
                <w:bCs/>
                <w:kern w:val="32"/>
              </w:rPr>
              <w:lastRenderedPageBreak/>
              <w:t>NE PRIHVAĆA SE</w:t>
            </w:r>
          </w:p>
          <w:p w:rsidR="00D56937" w:rsidRPr="00A36AB8" w:rsidRDefault="00D56937" w:rsidP="00D56937">
            <w:pPr>
              <w:jc w:val="both"/>
              <w:rPr>
                <w:bCs/>
                <w:kern w:val="32"/>
              </w:rPr>
            </w:pPr>
            <w:r w:rsidRPr="00A36AB8">
              <w:rPr>
                <w:bCs/>
                <w:kern w:val="32"/>
              </w:rPr>
              <w:t xml:space="preserve">Države članice, sukladno odredbama čl. 20. Direktive 2014/40/EU. osiguravaju da: </w:t>
            </w:r>
          </w:p>
          <w:p w:rsidR="00D56937" w:rsidRPr="00A36AB8" w:rsidRDefault="00D56937" w:rsidP="00D56937">
            <w:pPr>
              <w:jc w:val="both"/>
              <w:rPr>
                <w:bCs/>
                <w:kern w:val="32"/>
              </w:rPr>
            </w:pPr>
            <w:r w:rsidRPr="00A36AB8">
              <w:rPr>
                <w:bCs/>
                <w:kern w:val="32"/>
              </w:rPr>
              <w:t xml:space="preserve">(a) su komercijalne objave u uslugama informacijskog društva, u tisku i drugim tiskanim publikacijama, s ciljem izravnog ili neizravnog učinka na promicanje elektroničkih cigareta i spremnika za ponovno punjenje zabranjene, </w:t>
            </w:r>
            <w:r w:rsidRPr="00A36AB8">
              <w:rPr>
                <w:bCs/>
                <w:kern w:val="32"/>
                <w:u w:val="single"/>
              </w:rPr>
              <w:t>osim u publikacijama koje su namijenjene isključivo za profesionalce uključene u trgovinu elektroničkim cigaretama ili spremnika za ponovno punjenje te publikacijama tiskanima i objavljenima u trećim zemljama, gdje te publikacije nisu prvenstveno namijenjene za tržište Unije;</w:t>
            </w:r>
            <w:r w:rsidRPr="00A36AB8">
              <w:rPr>
                <w:bCs/>
                <w:kern w:val="32"/>
              </w:rPr>
              <w:t xml:space="preserve"> </w:t>
            </w:r>
          </w:p>
          <w:p w:rsidR="00D56937" w:rsidRPr="00A36AB8" w:rsidRDefault="00D56937" w:rsidP="00D56937">
            <w:pPr>
              <w:jc w:val="both"/>
              <w:rPr>
                <w:bCs/>
                <w:kern w:val="32"/>
              </w:rPr>
            </w:pPr>
            <w:r w:rsidRPr="00A36AB8">
              <w:rPr>
                <w:bCs/>
                <w:kern w:val="32"/>
              </w:rPr>
              <w:t>(b) su komercijalne objave na radiju, s ciljem izravnog ili neizravnog učinka na promicanje elektroničkih cigareta i spremnika za ponovno punjenje, zabranjene;</w:t>
            </w:r>
          </w:p>
          <w:p w:rsidR="00D56937" w:rsidRPr="00A36AB8" w:rsidRDefault="00D56937" w:rsidP="00D56937">
            <w:pPr>
              <w:jc w:val="both"/>
              <w:rPr>
                <w:bCs/>
                <w:kern w:val="32"/>
              </w:rPr>
            </w:pPr>
            <w:r w:rsidRPr="00A36AB8">
              <w:rPr>
                <w:bCs/>
                <w:kern w:val="32"/>
              </w:rPr>
              <w:t xml:space="preserve">(c) je bilo koji oblik javnog ili privatnog doprinosa radijskim programima s ciljem izravnog ili neizravnog promicanja elektroničkih cigareta i spremnika za ponovno punjenje zabranjen; </w:t>
            </w:r>
          </w:p>
          <w:p w:rsidR="00D56937" w:rsidRPr="00A36AB8" w:rsidRDefault="00D56937" w:rsidP="00D56937">
            <w:pPr>
              <w:jc w:val="both"/>
              <w:rPr>
                <w:bCs/>
                <w:kern w:val="32"/>
              </w:rPr>
            </w:pPr>
            <w:r w:rsidRPr="00A36AB8">
              <w:rPr>
                <w:bCs/>
                <w:kern w:val="32"/>
              </w:rPr>
              <w:t xml:space="preserve">(d) je bilo koji oblik javnog ili privatnog doprinosa bilo kakvom događaju, aktivnosti ili pojedinoj osobi s ciljem izravnog ili neizravnog promicanja elektroničkih cigareta i spremnika za ponovno punjenje koji uključuje ili se održava u nekoliko državama članicama ili na bilo koji drugi način ima prekogranični utjecaj, zabranjen; </w:t>
            </w:r>
          </w:p>
          <w:p w:rsidR="000218DE" w:rsidRPr="00A36AB8" w:rsidRDefault="00D56937" w:rsidP="001B5FAF">
            <w:pPr>
              <w:jc w:val="both"/>
              <w:rPr>
                <w:bCs/>
                <w:kern w:val="32"/>
              </w:rPr>
            </w:pPr>
            <w:r w:rsidRPr="00A36AB8">
              <w:rPr>
                <w:bCs/>
                <w:kern w:val="32"/>
              </w:rPr>
              <w:t>(e) su audiovizualne komercijalne objave na koje se primjenjuje Direktiva 2010/13/EU Europskog parlamenta i Vijeća ( 1 ), zabranjene za elektroničke cigarete i spremnike za ponovno punjenje</w:t>
            </w:r>
          </w:p>
          <w:p w:rsidR="000218DE" w:rsidRDefault="000218DE" w:rsidP="001B5FAF">
            <w:pPr>
              <w:jc w:val="both"/>
              <w:rPr>
                <w:bCs/>
                <w:color w:val="FF0000"/>
                <w:kern w:val="32"/>
              </w:rPr>
            </w:pPr>
          </w:p>
          <w:p w:rsidR="000218DE" w:rsidRDefault="000218DE" w:rsidP="001B5FAF">
            <w:pPr>
              <w:jc w:val="both"/>
              <w:rPr>
                <w:bCs/>
                <w:color w:val="FF0000"/>
                <w:kern w:val="32"/>
              </w:rPr>
            </w:pPr>
          </w:p>
          <w:p w:rsidR="000218DE" w:rsidRPr="00A36AB8" w:rsidRDefault="0027709E" w:rsidP="001B5FAF">
            <w:pPr>
              <w:jc w:val="both"/>
              <w:rPr>
                <w:bCs/>
                <w:kern w:val="32"/>
              </w:rPr>
            </w:pPr>
            <w:r w:rsidRPr="00A36AB8">
              <w:rPr>
                <w:bCs/>
                <w:kern w:val="32"/>
              </w:rPr>
              <w:t>Svi duhanskih proizvodi imaju potencijala da uzrokuju smrtnost, obolijevanje i invalidnost. S tim u skladu, njihovu je  proizvodnju, distribuciju i konzumaciju trebalo urediti kroz Direktivu  2014/40/</w:t>
            </w:r>
            <w:r w:rsidR="00F43C8B" w:rsidRPr="00A36AB8">
              <w:rPr>
                <w:bCs/>
                <w:kern w:val="32"/>
              </w:rPr>
              <w:t>EU</w:t>
            </w:r>
            <w:r w:rsidRPr="00A36AB8">
              <w:rPr>
                <w:bCs/>
                <w:kern w:val="32"/>
              </w:rPr>
              <w:t>. Stoga je važno pratiti razvoj događaja u vezi s novim duhanskim proizvodima. Proizvođače i uvoznike obvezalo se pod</w:t>
            </w:r>
            <w:r w:rsidR="00F43C8B" w:rsidRPr="00A36AB8">
              <w:rPr>
                <w:bCs/>
                <w:kern w:val="32"/>
              </w:rPr>
              <w:t>n</w:t>
            </w:r>
            <w:r w:rsidRPr="00A36AB8">
              <w:rPr>
                <w:bCs/>
                <w:kern w:val="32"/>
              </w:rPr>
              <w:t>ositi obavijest o novim duhanskim proizvodima ne dovodeći u pitanje ovlasti država članica da zabrane ili odobre takve nove proizvode.</w:t>
            </w:r>
          </w:p>
          <w:p w:rsidR="00647804" w:rsidRDefault="00647804" w:rsidP="001B5FAF">
            <w:pPr>
              <w:jc w:val="both"/>
              <w:rPr>
                <w:bCs/>
                <w:kern w:val="32"/>
              </w:rPr>
            </w:pPr>
          </w:p>
          <w:p w:rsidR="000218DE" w:rsidRPr="00A36AB8" w:rsidRDefault="00AA39D4" w:rsidP="001B5FAF">
            <w:pPr>
              <w:jc w:val="both"/>
              <w:rPr>
                <w:bCs/>
                <w:kern w:val="32"/>
              </w:rPr>
            </w:pPr>
            <w:r w:rsidRPr="00A36AB8">
              <w:rPr>
                <w:bCs/>
                <w:kern w:val="32"/>
              </w:rPr>
              <w:t>Elektroničke cigarete koje sadrže više od 20 mg/ml nikotina i  definirane su kao sredstvo za pomoć kod odvikavanja od pušenja, nisu predmet Direktiva niti N</w:t>
            </w:r>
            <w:r w:rsidR="00E13441" w:rsidRPr="00A36AB8">
              <w:rPr>
                <w:bCs/>
                <w:kern w:val="32"/>
              </w:rPr>
              <w:t>a</w:t>
            </w:r>
            <w:r w:rsidRPr="00A36AB8">
              <w:rPr>
                <w:bCs/>
                <w:kern w:val="32"/>
              </w:rPr>
              <w:t>crt</w:t>
            </w:r>
            <w:r w:rsidR="00E13441" w:rsidRPr="00A36AB8">
              <w:rPr>
                <w:bCs/>
                <w:kern w:val="32"/>
              </w:rPr>
              <w:t xml:space="preserve">a Zakona, već su regulirane Zakonom o medicinskim proizvodima. </w:t>
            </w:r>
          </w:p>
          <w:p w:rsidR="00647804" w:rsidRDefault="00647804" w:rsidP="001B5FAF">
            <w:pPr>
              <w:jc w:val="both"/>
              <w:rPr>
                <w:b/>
                <w:bCs/>
                <w:kern w:val="32"/>
              </w:rPr>
            </w:pPr>
          </w:p>
          <w:p w:rsidR="00971520" w:rsidRPr="00971520" w:rsidRDefault="000218DE" w:rsidP="001B5FAF">
            <w:pPr>
              <w:jc w:val="both"/>
              <w:rPr>
                <w:bCs/>
                <w:kern w:val="32"/>
              </w:rPr>
            </w:pPr>
            <w:r w:rsidRPr="00971520">
              <w:rPr>
                <w:bCs/>
                <w:kern w:val="32"/>
              </w:rPr>
              <w:t xml:space="preserve">NE PRIHVAĆA SE </w:t>
            </w:r>
          </w:p>
          <w:p w:rsidR="001B5FAF" w:rsidRPr="00A36AB8" w:rsidRDefault="00971520" w:rsidP="001B5FAF">
            <w:pPr>
              <w:jc w:val="both"/>
              <w:rPr>
                <w:bCs/>
                <w:kern w:val="32"/>
              </w:rPr>
            </w:pPr>
            <w:r>
              <w:rPr>
                <w:bCs/>
                <w:kern w:val="32"/>
              </w:rPr>
              <w:t>B</w:t>
            </w:r>
            <w:r w:rsidR="000218DE" w:rsidRPr="00A36AB8">
              <w:rPr>
                <w:bCs/>
                <w:kern w:val="32"/>
              </w:rPr>
              <w:t>udući da postoje različita mišljenja i studije o parama koje se ispuštaju u okoliš, a nakon konzumacije elektroničkih cigareta te imajući na umu da iste sadrže nikotin ili su bez nikotina, a s dodanim aromama koje također stvaraju ovisnost. Sukladno navedenom, a u cilju zaštite mladih i nepušača, prijedlog je kao u Nacrtu prijedloga zakona</w:t>
            </w:r>
          </w:p>
          <w:p w:rsidR="00647804" w:rsidRDefault="00647804" w:rsidP="001B5FAF">
            <w:pPr>
              <w:jc w:val="both"/>
              <w:rPr>
                <w:bCs/>
                <w:kern w:val="32"/>
              </w:rPr>
            </w:pPr>
          </w:p>
          <w:p w:rsidR="00D56937" w:rsidRPr="00647804" w:rsidRDefault="00D56937" w:rsidP="001B5FAF">
            <w:pPr>
              <w:jc w:val="both"/>
              <w:rPr>
                <w:bCs/>
                <w:kern w:val="32"/>
              </w:rPr>
            </w:pPr>
            <w:r w:rsidRPr="00647804">
              <w:rPr>
                <w:bCs/>
                <w:kern w:val="32"/>
              </w:rPr>
              <w:t xml:space="preserve">Države članice imaju i dalje mogućnost da zadrže ili usvoji nacionalne zakone koji se primjenjuju na sve proizvode stavljene na njihovo tržište kada je riječ o aspektima koji nisu regulirani ovom Direktivom, pod uvjetom da su oni u skladu s Ugovorom i ne ugrožava punu primjenu ove Direktive. Za tehničke propise </w:t>
            </w:r>
            <w:r w:rsidRPr="00647804">
              <w:rPr>
                <w:bCs/>
                <w:kern w:val="32"/>
              </w:rPr>
              <w:lastRenderedPageBreak/>
              <w:t>potrebno je prethodno priopćenje u skladu s Direktivom 98/34/EZ.</w:t>
            </w:r>
          </w:p>
          <w:p w:rsidR="00571A3B" w:rsidRPr="00647804" w:rsidRDefault="00571A3B" w:rsidP="001B5FAF">
            <w:pPr>
              <w:jc w:val="both"/>
              <w:rPr>
                <w:bCs/>
                <w:kern w:val="32"/>
              </w:rPr>
            </w:pPr>
          </w:p>
          <w:p w:rsidR="00571A3B" w:rsidRPr="00647804" w:rsidRDefault="00571A3B" w:rsidP="001B5FAF">
            <w:pPr>
              <w:jc w:val="both"/>
              <w:rPr>
                <w:bCs/>
                <w:kern w:val="32"/>
              </w:rPr>
            </w:pPr>
          </w:p>
          <w:p w:rsidR="00772486" w:rsidRPr="00647804" w:rsidRDefault="00772486" w:rsidP="001B5FAF">
            <w:pPr>
              <w:jc w:val="both"/>
              <w:rPr>
                <w:b/>
                <w:bCs/>
                <w:kern w:val="32"/>
              </w:rPr>
            </w:pPr>
          </w:p>
          <w:p w:rsidR="00971520" w:rsidRDefault="00971520" w:rsidP="001B5FAF">
            <w:pPr>
              <w:jc w:val="both"/>
              <w:rPr>
                <w:b/>
                <w:bCs/>
                <w:kern w:val="32"/>
                <w:u w:val="single"/>
              </w:rPr>
            </w:pPr>
          </w:p>
          <w:p w:rsidR="00971520" w:rsidRDefault="00971520" w:rsidP="001B5FAF">
            <w:pPr>
              <w:jc w:val="both"/>
              <w:rPr>
                <w:b/>
                <w:bCs/>
                <w:kern w:val="32"/>
                <w:u w:val="single"/>
              </w:rPr>
            </w:pPr>
          </w:p>
          <w:p w:rsidR="00971520" w:rsidRDefault="00971520" w:rsidP="001B5FAF">
            <w:pPr>
              <w:jc w:val="both"/>
              <w:rPr>
                <w:b/>
                <w:bCs/>
                <w:kern w:val="32"/>
                <w:u w:val="single"/>
              </w:rPr>
            </w:pPr>
          </w:p>
          <w:p w:rsidR="00571A3B" w:rsidRPr="00647804" w:rsidRDefault="00571A3B" w:rsidP="001B5FAF">
            <w:pPr>
              <w:jc w:val="both"/>
              <w:rPr>
                <w:b/>
                <w:bCs/>
                <w:kern w:val="32"/>
                <w:u w:val="single"/>
              </w:rPr>
            </w:pPr>
            <w:r w:rsidRPr="00647804">
              <w:rPr>
                <w:b/>
                <w:bCs/>
                <w:kern w:val="32"/>
                <w:u w:val="single"/>
              </w:rPr>
              <w:t>Uz članak 22.</w:t>
            </w:r>
            <w:r w:rsidR="00772486" w:rsidRPr="00647804">
              <w:rPr>
                <w:b/>
                <w:bCs/>
                <w:kern w:val="32"/>
                <w:u w:val="single"/>
              </w:rPr>
              <w:t>stavak 2.</w:t>
            </w:r>
          </w:p>
          <w:p w:rsidR="00772486" w:rsidRPr="00647804" w:rsidRDefault="00772486" w:rsidP="001B5FAF">
            <w:pPr>
              <w:jc w:val="both"/>
              <w:rPr>
                <w:b/>
                <w:bCs/>
                <w:kern w:val="32"/>
              </w:rPr>
            </w:pPr>
          </w:p>
          <w:p w:rsidR="00647804" w:rsidRPr="00647804" w:rsidRDefault="00571A3B" w:rsidP="001B5FAF">
            <w:pPr>
              <w:jc w:val="both"/>
              <w:rPr>
                <w:bCs/>
                <w:kern w:val="32"/>
              </w:rPr>
            </w:pPr>
            <w:r w:rsidRPr="00647804">
              <w:rPr>
                <w:bCs/>
                <w:kern w:val="32"/>
              </w:rPr>
              <w:t xml:space="preserve">NE PRIHVAĆA SE </w:t>
            </w:r>
          </w:p>
          <w:p w:rsidR="00571A3B" w:rsidRPr="00971520" w:rsidRDefault="00571A3B" w:rsidP="001B5FAF">
            <w:pPr>
              <w:jc w:val="both"/>
              <w:rPr>
                <w:bCs/>
                <w:kern w:val="32"/>
              </w:rPr>
            </w:pPr>
            <w:r w:rsidRPr="00971520">
              <w:rPr>
                <w:bCs/>
                <w:kern w:val="32"/>
              </w:rPr>
              <w:t>Budući da se korištenjem elektroničkih cigareta  oponaša i normalizira pušenje kao radnja, elektroničke cigarete mogu predstavljati međukorak prema ovisnosti o nikotinu te konačno i tradicionalnoj konzumaciji duhana. Stoga je iz navedenog razloga prikladno usvojiti restriktivan pristup oglašavanju elektroničkih cigareta i spremnika za ponovno punjenje.</w:t>
            </w:r>
          </w:p>
          <w:p w:rsidR="00F72148" w:rsidRPr="00971520" w:rsidRDefault="00F72148" w:rsidP="001B5FAF">
            <w:pPr>
              <w:jc w:val="both"/>
              <w:rPr>
                <w:bCs/>
                <w:kern w:val="32"/>
              </w:rPr>
            </w:pPr>
          </w:p>
          <w:p w:rsidR="00F72148" w:rsidRDefault="00F72148"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647804" w:rsidRDefault="00647804" w:rsidP="001B5FAF">
            <w:pPr>
              <w:jc w:val="both"/>
              <w:rPr>
                <w:b/>
                <w:bCs/>
                <w:kern w:val="32"/>
              </w:rPr>
            </w:pPr>
          </w:p>
          <w:p w:rsidR="00971520" w:rsidRDefault="00971520" w:rsidP="001B5FAF">
            <w:pPr>
              <w:jc w:val="both"/>
              <w:rPr>
                <w:b/>
                <w:bCs/>
                <w:kern w:val="32"/>
                <w:u w:val="single"/>
              </w:rPr>
            </w:pPr>
          </w:p>
          <w:p w:rsidR="00F72148" w:rsidRPr="00647804" w:rsidRDefault="00F72148" w:rsidP="001B5FAF">
            <w:pPr>
              <w:jc w:val="both"/>
              <w:rPr>
                <w:b/>
                <w:bCs/>
                <w:kern w:val="32"/>
                <w:u w:val="single"/>
              </w:rPr>
            </w:pPr>
            <w:r w:rsidRPr="00647804">
              <w:rPr>
                <w:b/>
                <w:bCs/>
                <w:kern w:val="32"/>
                <w:u w:val="single"/>
              </w:rPr>
              <w:t>Uz članak 22. stavak 6.</w:t>
            </w:r>
          </w:p>
          <w:p w:rsidR="00F72148" w:rsidRPr="00647804" w:rsidRDefault="00F72148" w:rsidP="001B5FAF">
            <w:pPr>
              <w:jc w:val="both"/>
              <w:rPr>
                <w:b/>
                <w:bCs/>
                <w:kern w:val="32"/>
              </w:rPr>
            </w:pPr>
          </w:p>
          <w:p w:rsidR="00971520" w:rsidRDefault="00F72148" w:rsidP="001B5FAF">
            <w:pPr>
              <w:jc w:val="both"/>
              <w:rPr>
                <w:bCs/>
                <w:kern w:val="32"/>
              </w:rPr>
            </w:pPr>
            <w:r w:rsidRPr="00647804">
              <w:rPr>
                <w:bCs/>
                <w:kern w:val="32"/>
              </w:rPr>
              <w:t xml:space="preserve">NE PRIHVAĆA SE  </w:t>
            </w:r>
          </w:p>
          <w:p w:rsidR="00F72148" w:rsidRPr="00647804" w:rsidRDefault="00971520" w:rsidP="001B5FAF">
            <w:pPr>
              <w:jc w:val="both"/>
              <w:rPr>
                <w:b/>
                <w:bCs/>
                <w:kern w:val="32"/>
              </w:rPr>
            </w:pPr>
            <w:r>
              <w:rPr>
                <w:bCs/>
                <w:kern w:val="32"/>
              </w:rPr>
              <w:t>B</w:t>
            </w:r>
            <w:r w:rsidR="00F72148" w:rsidRPr="00647804">
              <w:rPr>
                <w:bCs/>
                <w:kern w:val="32"/>
              </w:rPr>
              <w:t>udući da je samom Direktivom 2014/40/EU propisano</w:t>
            </w:r>
            <w:r>
              <w:rPr>
                <w:bCs/>
                <w:kern w:val="32"/>
              </w:rPr>
              <w:t>:</w:t>
            </w:r>
          </w:p>
          <w:p w:rsidR="00F72148" w:rsidRPr="00647804" w:rsidRDefault="00F72148" w:rsidP="00F72148">
            <w:pPr>
              <w:jc w:val="both"/>
              <w:rPr>
                <w:bCs/>
                <w:kern w:val="32"/>
              </w:rPr>
            </w:pPr>
            <w:r w:rsidRPr="00647804">
              <w:rPr>
                <w:bCs/>
                <w:kern w:val="32"/>
              </w:rPr>
              <w:t xml:space="preserve">Države članice osiguravaju da: </w:t>
            </w:r>
          </w:p>
          <w:p w:rsidR="00F72148" w:rsidRPr="00647804" w:rsidRDefault="00F72148" w:rsidP="00F72148">
            <w:pPr>
              <w:jc w:val="both"/>
              <w:rPr>
                <w:bCs/>
                <w:kern w:val="32"/>
              </w:rPr>
            </w:pPr>
            <w:r w:rsidRPr="00647804">
              <w:rPr>
                <w:bCs/>
                <w:kern w:val="32"/>
              </w:rPr>
              <w:t xml:space="preserve">(a) su komercijalne objave u uslugama informacijskog društva, u tisku i drugim tiskanim publikacijama, s ciljem izravnog ili neizravnog učinka na promicanje elektroničkih cigareta i spremnika za ponovno punjenje zabranjene, </w:t>
            </w:r>
            <w:r w:rsidRPr="00647804">
              <w:rPr>
                <w:bCs/>
                <w:kern w:val="32"/>
                <w:u w:val="single"/>
              </w:rPr>
              <w:t>osim u publikacijama koje su namijenjene isključivo za profesionalce uključene u trgovinu elektroničkim cigaretama ili spremnika za ponovno punjenje te publikacijama tiskanima i objavljenima u trećim zemljama, gdje te publikacije nisu prvenstveno namijenjene za tržište Unije;</w:t>
            </w:r>
            <w:r w:rsidRPr="00647804">
              <w:rPr>
                <w:bCs/>
                <w:kern w:val="32"/>
              </w:rPr>
              <w:t xml:space="preserve"> </w:t>
            </w:r>
          </w:p>
          <w:p w:rsidR="00F72148" w:rsidRPr="00647804" w:rsidRDefault="00F72148" w:rsidP="00F72148">
            <w:pPr>
              <w:jc w:val="both"/>
              <w:rPr>
                <w:bCs/>
                <w:kern w:val="32"/>
              </w:rPr>
            </w:pPr>
            <w:r w:rsidRPr="00647804">
              <w:rPr>
                <w:bCs/>
                <w:kern w:val="32"/>
              </w:rPr>
              <w:t>(b) su komercijalne objave na radiju, s ciljem izravnog ili neizravnog učinka na promicanje elektroničkih cigareta i spremnika za ponovno punjenje, zabranjene;</w:t>
            </w:r>
          </w:p>
          <w:p w:rsidR="00F72148" w:rsidRPr="00647804" w:rsidRDefault="00F72148" w:rsidP="00F72148">
            <w:pPr>
              <w:jc w:val="both"/>
              <w:rPr>
                <w:bCs/>
                <w:kern w:val="32"/>
              </w:rPr>
            </w:pPr>
            <w:r w:rsidRPr="00647804">
              <w:rPr>
                <w:bCs/>
                <w:kern w:val="32"/>
              </w:rPr>
              <w:t xml:space="preserve">(c) je bilo koji oblik javnog ili privatnog doprinosa radijskim programima s ciljem izravnog ili neizravnog promicanja elektroničkih cigareta i spremnika za ponovno punjenje zabranjen; </w:t>
            </w:r>
          </w:p>
          <w:p w:rsidR="00F72148" w:rsidRPr="00647804" w:rsidRDefault="00F72148" w:rsidP="00F72148">
            <w:pPr>
              <w:jc w:val="both"/>
              <w:rPr>
                <w:bCs/>
                <w:kern w:val="32"/>
              </w:rPr>
            </w:pPr>
            <w:r w:rsidRPr="00647804">
              <w:rPr>
                <w:bCs/>
                <w:kern w:val="32"/>
              </w:rPr>
              <w:t xml:space="preserve">(d) je bilo koji oblik javnog ili privatnog doprinosa bilo kakvom događaju, aktivnosti ili pojedinoj osobi s ciljem izravnog ili neizravnog promicanja elektroničkih cigareta i spremnika za ponovno punjenje koji uključuje ili se održava u nekoliko državama članicama ili na bilo koji drugi način ima prekogranični utjecaj, </w:t>
            </w:r>
            <w:r w:rsidRPr="00647804">
              <w:rPr>
                <w:bCs/>
                <w:kern w:val="32"/>
              </w:rPr>
              <w:lastRenderedPageBreak/>
              <w:t xml:space="preserve">zabranjen; </w:t>
            </w:r>
          </w:p>
          <w:p w:rsidR="00647804" w:rsidRDefault="00F72148" w:rsidP="00F72148">
            <w:pPr>
              <w:jc w:val="both"/>
              <w:rPr>
                <w:bCs/>
                <w:kern w:val="32"/>
              </w:rPr>
            </w:pPr>
            <w:r w:rsidRPr="00647804">
              <w:rPr>
                <w:bCs/>
                <w:kern w:val="32"/>
              </w:rPr>
              <w:t>(e) su audiovizualne komercijalne objave na koje se primjenjuje Direktiva 2010/13/EU Europskog parlamenta i Vijeća ( 1 ), zabranjene za elektroničke cigarete i spremnike za ponovno punjenje</w:t>
            </w:r>
            <w:r w:rsidR="00647804">
              <w:rPr>
                <w:bCs/>
                <w:kern w:val="32"/>
              </w:rPr>
              <w:t>.</w:t>
            </w:r>
          </w:p>
          <w:p w:rsidR="00647804" w:rsidRDefault="00647804" w:rsidP="00F72148">
            <w:pPr>
              <w:jc w:val="both"/>
              <w:rPr>
                <w:bCs/>
                <w:kern w:val="32"/>
              </w:rPr>
            </w:pPr>
          </w:p>
          <w:p w:rsidR="00647804" w:rsidRDefault="00647804" w:rsidP="00F72148">
            <w:pPr>
              <w:jc w:val="both"/>
              <w:rPr>
                <w:bCs/>
                <w:kern w:val="32"/>
              </w:rPr>
            </w:pPr>
          </w:p>
          <w:p w:rsidR="00647804" w:rsidRDefault="00647804" w:rsidP="00F72148">
            <w:pPr>
              <w:jc w:val="both"/>
              <w:rPr>
                <w:bCs/>
                <w:kern w:val="32"/>
              </w:rPr>
            </w:pPr>
          </w:p>
          <w:p w:rsidR="00772486" w:rsidRPr="00971520" w:rsidRDefault="00772486" w:rsidP="00F72148">
            <w:pPr>
              <w:jc w:val="both"/>
              <w:rPr>
                <w:b/>
                <w:bCs/>
                <w:kern w:val="32"/>
                <w:u w:val="single"/>
              </w:rPr>
            </w:pPr>
            <w:r w:rsidRPr="00971520">
              <w:rPr>
                <w:b/>
                <w:bCs/>
                <w:kern w:val="32"/>
                <w:u w:val="single"/>
              </w:rPr>
              <w:t>Uz članak 25.</w:t>
            </w:r>
            <w:r w:rsidR="00AA39D4" w:rsidRPr="00971520">
              <w:rPr>
                <w:b/>
                <w:bCs/>
                <w:kern w:val="32"/>
                <w:u w:val="single"/>
              </w:rPr>
              <w:t>stavak 1.</w:t>
            </w:r>
          </w:p>
          <w:p w:rsidR="003B4371" w:rsidRPr="00971520" w:rsidRDefault="003B4371" w:rsidP="00F72148">
            <w:pPr>
              <w:jc w:val="both"/>
              <w:rPr>
                <w:b/>
                <w:bCs/>
                <w:kern w:val="32"/>
                <w:u w:val="single"/>
              </w:rPr>
            </w:pPr>
          </w:p>
          <w:p w:rsidR="00AA39D4" w:rsidRPr="00647804" w:rsidRDefault="00AA39D4" w:rsidP="00F72148">
            <w:pPr>
              <w:jc w:val="both"/>
              <w:rPr>
                <w:bCs/>
                <w:kern w:val="32"/>
              </w:rPr>
            </w:pPr>
            <w:r w:rsidRPr="00647804">
              <w:rPr>
                <w:bCs/>
                <w:kern w:val="32"/>
              </w:rPr>
              <w:t xml:space="preserve">NE PRIHVAĆA SE  </w:t>
            </w:r>
          </w:p>
          <w:p w:rsidR="00F72148" w:rsidRPr="00647804" w:rsidRDefault="00AA39D4" w:rsidP="001B5FAF">
            <w:pPr>
              <w:jc w:val="both"/>
              <w:rPr>
                <w:bCs/>
                <w:kern w:val="32"/>
              </w:rPr>
            </w:pPr>
            <w:r w:rsidRPr="00647804">
              <w:rPr>
                <w:bCs/>
                <w:kern w:val="32"/>
              </w:rPr>
              <w:t>Budući da se korištenjem elektroničkih cigareta  oponaša i normalizira pušenje kao radnja, elektroničke cigarete mogu predstavljati međukorak prema ovisnosti o nikotinu te konačno i tradicionalnoj konzumaciji duhana.</w:t>
            </w:r>
          </w:p>
          <w:p w:rsidR="00D56937" w:rsidRPr="00647804" w:rsidRDefault="00D56937" w:rsidP="001B5FAF">
            <w:pPr>
              <w:jc w:val="both"/>
              <w:rPr>
                <w:bCs/>
                <w:kern w:val="32"/>
              </w:rPr>
            </w:pPr>
          </w:p>
          <w:p w:rsidR="001B5FAF" w:rsidRDefault="001B5FAF" w:rsidP="001B5FAF">
            <w:pPr>
              <w:jc w:val="both"/>
              <w:rPr>
                <w:bCs/>
                <w:kern w:val="32"/>
              </w:rPr>
            </w:pPr>
          </w:p>
          <w:p w:rsidR="001B5FAF" w:rsidRDefault="001B5FAF" w:rsidP="001B5FAF">
            <w:pPr>
              <w:jc w:val="both"/>
              <w:rPr>
                <w:bCs/>
                <w:kern w:val="32"/>
              </w:rPr>
            </w:pPr>
          </w:p>
          <w:p w:rsidR="001B5FAF" w:rsidRDefault="001B5FAF" w:rsidP="001B5FAF">
            <w:pPr>
              <w:jc w:val="both"/>
              <w:rPr>
                <w:bCs/>
                <w:kern w:val="32"/>
              </w:rPr>
            </w:pPr>
          </w:p>
          <w:p w:rsidR="001B5FAF" w:rsidRDefault="001B5FAF" w:rsidP="001B5FAF">
            <w:pPr>
              <w:jc w:val="both"/>
              <w:rPr>
                <w:bCs/>
                <w:kern w:val="32"/>
              </w:rPr>
            </w:pPr>
          </w:p>
          <w:p w:rsidR="00706B7F" w:rsidRDefault="00706B7F" w:rsidP="0032561B">
            <w:pPr>
              <w:jc w:val="both"/>
              <w:rPr>
                <w:b/>
                <w:bCs/>
                <w:kern w:val="32"/>
                <w:u w:val="single"/>
              </w:rPr>
            </w:pPr>
          </w:p>
          <w:p w:rsidR="00706B7F" w:rsidRDefault="00706B7F" w:rsidP="0032561B">
            <w:pPr>
              <w:jc w:val="both"/>
              <w:rPr>
                <w:b/>
                <w:bCs/>
                <w:kern w:val="32"/>
                <w:u w:val="single"/>
              </w:rPr>
            </w:pPr>
          </w:p>
          <w:p w:rsidR="00706B7F" w:rsidRDefault="00706B7F" w:rsidP="0032561B">
            <w:pPr>
              <w:jc w:val="both"/>
              <w:rPr>
                <w:b/>
                <w:bCs/>
                <w:kern w:val="32"/>
                <w:u w:val="single"/>
              </w:rPr>
            </w:pPr>
          </w:p>
          <w:p w:rsidR="00706B7F" w:rsidRDefault="00706B7F" w:rsidP="0032561B">
            <w:pPr>
              <w:jc w:val="both"/>
              <w:rPr>
                <w:b/>
                <w:bCs/>
                <w:kern w:val="32"/>
                <w:u w:val="single"/>
              </w:rPr>
            </w:pPr>
          </w:p>
          <w:p w:rsidR="00706B7F" w:rsidRDefault="00706B7F" w:rsidP="0032561B">
            <w:pPr>
              <w:jc w:val="both"/>
              <w:rPr>
                <w:b/>
                <w:bCs/>
                <w:kern w:val="32"/>
                <w:u w:val="single"/>
              </w:rPr>
            </w:pPr>
          </w:p>
          <w:p w:rsidR="001B5FAF" w:rsidRDefault="001B5FAF" w:rsidP="001B5FAF">
            <w:pPr>
              <w:jc w:val="both"/>
              <w:rPr>
                <w:bCs/>
                <w:kern w:val="32"/>
              </w:rPr>
            </w:pPr>
          </w:p>
          <w:p w:rsidR="001B5FAF" w:rsidRPr="001B5FAF" w:rsidRDefault="001B5FAF" w:rsidP="000218DE">
            <w:pPr>
              <w:jc w:val="both"/>
              <w:rPr>
                <w:bCs/>
                <w:kern w:val="32"/>
              </w:rPr>
            </w:pPr>
          </w:p>
        </w:tc>
      </w:tr>
      <w:tr w:rsidR="0084689F" w:rsidRPr="00654916" w:rsidTr="00BA0999">
        <w:trPr>
          <w:trHeight w:val="418"/>
        </w:trPr>
        <w:tc>
          <w:tcPr>
            <w:tcW w:w="1135" w:type="pct"/>
            <w:tcBorders>
              <w:top w:val="single" w:sz="4" w:space="0" w:color="auto"/>
              <w:left w:val="single" w:sz="4" w:space="0" w:color="auto"/>
              <w:bottom w:val="single" w:sz="4" w:space="0" w:color="auto"/>
              <w:right w:val="single" w:sz="4" w:space="0" w:color="auto"/>
            </w:tcBorders>
          </w:tcPr>
          <w:p w:rsidR="0084689F" w:rsidRPr="00163440" w:rsidRDefault="0084689F" w:rsidP="005175F9">
            <w:pPr>
              <w:rPr>
                <w:b/>
              </w:rPr>
            </w:pPr>
            <w:r w:rsidRPr="00163440">
              <w:rPr>
                <w:b/>
              </w:rPr>
              <w:lastRenderedPageBreak/>
              <w:t>HRVATSKA UDRUGA POSLODAVACA</w:t>
            </w:r>
          </w:p>
        </w:tc>
        <w:tc>
          <w:tcPr>
            <w:tcW w:w="1894" w:type="pct"/>
            <w:tcBorders>
              <w:top w:val="single" w:sz="4" w:space="0" w:color="auto"/>
              <w:left w:val="single" w:sz="4" w:space="0" w:color="auto"/>
              <w:bottom w:val="single" w:sz="4" w:space="0" w:color="auto"/>
              <w:right w:val="single" w:sz="4" w:space="0" w:color="auto"/>
            </w:tcBorders>
          </w:tcPr>
          <w:p w:rsidR="0084689F" w:rsidRDefault="00AC6C90" w:rsidP="00B53E0D">
            <w:pPr>
              <w:jc w:val="both"/>
              <w:rPr>
                <w:bCs/>
                <w:kern w:val="32"/>
              </w:rPr>
            </w:pPr>
            <w:r>
              <w:rPr>
                <w:bCs/>
                <w:kern w:val="32"/>
              </w:rPr>
              <w:t xml:space="preserve">Na sastanku smo iznijeli naše stavove po pojedinim pitanjima, a koja se odnose </w:t>
            </w:r>
            <w:r w:rsidR="0084689F">
              <w:rPr>
                <w:bCs/>
                <w:kern w:val="32"/>
              </w:rPr>
              <w:t xml:space="preserve"> </w:t>
            </w:r>
            <w:r>
              <w:rPr>
                <w:bCs/>
                <w:kern w:val="32"/>
              </w:rPr>
              <w:t>a zabrane korištenja</w:t>
            </w:r>
            <w:r w:rsidR="0084689F">
              <w:rPr>
                <w:bCs/>
                <w:kern w:val="32"/>
              </w:rPr>
              <w:t>, komuniciranja i izlaganja povezano s novim proizvodima i elektroničkim cigaretama te sa zabranom internetske trgovine srodnim proizvodima i elektroničkim cigaretama. Sve ove zabrane su zabrane koje nisu predviđene Direktivom i smatramo ih spornima i kontraproduktivnima te ograničavajućima za gospodarsku aktivnost.</w:t>
            </w:r>
          </w:p>
          <w:p w:rsidR="0084689F" w:rsidRDefault="0084689F" w:rsidP="00B53E0D">
            <w:pPr>
              <w:jc w:val="both"/>
              <w:rPr>
                <w:bCs/>
                <w:kern w:val="32"/>
              </w:rPr>
            </w:pPr>
          </w:p>
          <w:p w:rsidR="0084689F" w:rsidRDefault="0084689F" w:rsidP="00B53E0D">
            <w:pPr>
              <w:jc w:val="both"/>
              <w:rPr>
                <w:bCs/>
                <w:kern w:val="32"/>
              </w:rPr>
            </w:pPr>
          </w:p>
          <w:p w:rsidR="00AC6C90" w:rsidRDefault="00AC6C90" w:rsidP="00B53E0D">
            <w:pPr>
              <w:jc w:val="both"/>
              <w:rPr>
                <w:b/>
                <w:bCs/>
                <w:kern w:val="32"/>
                <w:u w:val="single"/>
              </w:rPr>
            </w:pPr>
          </w:p>
          <w:p w:rsidR="005E3836" w:rsidRDefault="005E3836" w:rsidP="00B53E0D">
            <w:pPr>
              <w:jc w:val="both"/>
              <w:rPr>
                <w:b/>
                <w:bCs/>
                <w:kern w:val="32"/>
                <w:u w:val="single"/>
              </w:rPr>
            </w:pPr>
          </w:p>
          <w:p w:rsidR="005E3836" w:rsidRDefault="005E3836" w:rsidP="00B53E0D">
            <w:pPr>
              <w:jc w:val="both"/>
              <w:rPr>
                <w:b/>
                <w:bCs/>
                <w:kern w:val="32"/>
                <w:u w:val="single"/>
              </w:rPr>
            </w:pPr>
          </w:p>
          <w:p w:rsidR="005E3836" w:rsidRDefault="005E3836" w:rsidP="00B53E0D">
            <w:pPr>
              <w:jc w:val="both"/>
              <w:rPr>
                <w:b/>
                <w:bCs/>
                <w:kern w:val="32"/>
                <w:u w:val="single"/>
              </w:rPr>
            </w:pPr>
          </w:p>
          <w:p w:rsidR="005E3836" w:rsidRDefault="005E3836" w:rsidP="00B53E0D">
            <w:pPr>
              <w:jc w:val="both"/>
              <w:rPr>
                <w:b/>
                <w:bCs/>
                <w:kern w:val="32"/>
                <w:u w:val="single"/>
              </w:rPr>
            </w:pPr>
          </w:p>
          <w:p w:rsidR="0084689F" w:rsidRPr="0084689F" w:rsidRDefault="0032561B" w:rsidP="00B53E0D">
            <w:pPr>
              <w:jc w:val="both"/>
              <w:rPr>
                <w:b/>
                <w:bCs/>
                <w:kern w:val="32"/>
                <w:u w:val="single"/>
              </w:rPr>
            </w:pPr>
            <w:r>
              <w:rPr>
                <w:b/>
                <w:bCs/>
                <w:kern w:val="32"/>
                <w:u w:val="single"/>
              </w:rPr>
              <w:t>Uz članak 25. s</w:t>
            </w:r>
            <w:r w:rsidR="0084689F" w:rsidRPr="0084689F">
              <w:rPr>
                <w:b/>
                <w:bCs/>
                <w:kern w:val="32"/>
                <w:u w:val="single"/>
              </w:rPr>
              <w:t>tavak 6.</w:t>
            </w:r>
          </w:p>
          <w:p w:rsidR="0084689F" w:rsidRDefault="0084689F" w:rsidP="00B53E0D">
            <w:pPr>
              <w:jc w:val="both"/>
              <w:rPr>
                <w:bCs/>
                <w:kern w:val="32"/>
              </w:rPr>
            </w:pPr>
          </w:p>
          <w:p w:rsidR="0084689F" w:rsidRDefault="00AC6C90" w:rsidP="00B53E0D">
            <w:pPr>
              <w:jc w:val="both"/>
              <w:rPr>
                <w:bCs/>
                <w:kern w:val="32"/>
              </w:rPr>
            </w:pPr>
            <w:r>
              <w:rPr>
                <w:bCs/>
                <w:kern w:val="32"/>
              </w:rPr>
              <w:t>Isto smo tako iznijeli naše stajalište po pitanju određivanja</w:t>
            </w:r>
            <w:r w:rsidR="0084689F">
              <w:rPr>
                <w:bCs/>
                <w:kern w:val="32"/>
              </w:rPr>
              <w:t xml:space="preserve"> tzv. </w:t>
            </w:r>
            <w:r>
              <w:rPr>
                <w:bCs/>
                <w:kern w:val="32"/>
              </w:rPr>
              <w:t>n</w:t>
            </w:r>
            <w:r w:rsidR="0084689F">
              <w:rPr>
                <w:bCs/>
                <w:kern w:val="32"/>
              </w:rPr>
              <w:t xml:space="preserve">epušačkih zona </w:t>
            </w:r>
            <w:r>
              <w:rPr>
                <w:bCs/>
                <w:kern w:val="32"/>
              </w:rPr>
              <w:t>, pitanje kojih također nije predmet Direktive. Podsjećamo na činjenicu da smo o istim pitanjima već ranije komunicirali prema Ministarstvu zdravstva te ovom prilikom podsjećamo na naše stavove koje smo već ranije komunicirali prema Ministar</w:t>
            </w:r>
            <w:r w:rsidR="003B4371">
              <w:rPr>
                <w:bCs/>
                <w:kern w:val="32"/>
              </w:rPr>
              <w:t>stvu</w:t>
            </w:r>
            <w:r>
              <w:rPr>
                <w:bCs/>
                <w:kern w:val="32"/>
              </w:rPr>
              <w:t xml:space="preserve"> </w:t>
            </w:r>
          </w:p>
          <w:p w:rsidR="00AC6C90" w:rsidRDefault="00AC6C90" w:rsidP="00B53E0D">
            <w:pPr>
              <w:jc w:val="both"/>
              <w:rPr>
                <w:bCs/>
                <w:kern w:val="32"/>
              </w:rPr>
            </w:pPr>
          </w:p>
          <w:p w:rsidR="00AC6C90" w:rsidRDefault="00AC6C90" w:rsidP="00B53E0D">
            <w:pPr>
              <w:jc w:val="both"/>
              <w:rPr>
                <w:bCs/>
                <w:kern w:val="32"/>
              </w:rPr>
            </w:pPr>
          </w:p>
          <w:p w:rsidR="0084689F" w:rsidRDefault="00AC6C90" w:rsidP="00B53E0D">
            <w:pPr>
              <w:jc w:val="both"/>
              <w:rPr>
                <w:bCs/>
                <w:kern w:val="32"/>
              </w:rPr>
            </w:pPr>
            <w:r>
              <w:rPr>
                <w:bCs/>
                <w:kern w:val="32"/>
              </w:rPr>
              <w:t>Isto tako, na sastanku s pred</w:t>
            </w:r>
            <w:r w:rsidR="00640737">
              <w:rPr>
                <w:bCs/>
                <w:kern w:val="32"/>
              </w:rPr>
              <w:t xml:space="preserve">stavnicima </w:t>
            </w:r>
            <w:r>
              <w:rPr>
                <w:bCs/>
                <w:kern w:val="32"/>
              </w:rPr>
              <w:t>Ministarstva tražili smo jasno definiranje vremena početka uporabe i redoslijed uporabe setova kombiniranih zdravstvenih upozorenja te</w:t>
            </w:r>
            <w:r w:rsidR="00640737">
              <w:rPr>
                <w:bCs/>
                <w:kern w:val="32"/>
              </w:rPr>
              <w:t xml:space="preserve"> vas ovom prilikom molimo da nam traženo jasno definirate i povratno odgovorite dopisom koji ćemo kao obavijest proslijediti našim članovima.</w:t>
            </w:r>
            <w:r>
              <w:rPr>
                <w:bCs/>
                <w:kern w:val="32"/>
              </w:rPr>
              <w:t xml:space="preserve"> </w:t>
            </w:r>
          </w:p>
          <w:p w:rsidR="0084689F" w:rsidRDefault="00640737" w:rsidP="00B53E0D">
            <w:pPr>
              <w:jc w:val="both"/>
              <w:rPr>
                <w:bCs/>
                <w:kern w:val="32"/>
              </w:rPr>
            </w:pPr>
            <w:r>
              <w:rPr>
                <w:bCs/>
                <w:kern w:val="32"/>
              </w:rPr>
              <w:t>Na sastanku smo kao bitnu činjenicu istaknuli i veličinu nelegalne trgovine u Republici Hrvatskoj te potencijalne posljedice po državni proračun, a naročito zdravlje. Na ime, prema Vladi RH pok</w:t>
            </w:r>
            <w:r w:rsidR="00961545">
              <w:rPr>
                <w:bCs/>
                <w:kern w:val="32"/>
              </w:rPr>
              <w:t>renuli smo</w:t>
            </w:r>
            <w:r>
              <w:rPr>
                <w:bCs/>
                <w:kern w:val="32"/>
              </w:rPr>
              <w:t xml:space="preserve"> inicijativu oko zajedničke kampanje protiv nelegalne trgovine i molimo Ministarstvo da isto podrži. </w:t>
            </w:r>
          </w:p>
          <w:p w:rsidR="0084689F" w:rsidRPr="0084689F" w:rsidRDefault="0084689F" w:rsidP="00B53E0D">
            <w:pPr>
              <w:jc w:val="both"/>
              <w:rPr>
                <w:bCs/>
                <w:kern w:val="32"/>
              </w:rPr>
            </w:pPr>
          </w:p>
        </w:tc>
        <w:tc>
          <w:tcPr>
            <w:tcW w:w="1971" w:type="pct"/>
            <w:tcBorders>
              <w:top w:val="single" w:sz="4" w:space="0" w:color="auto"/>
              <w:left w:val="single" w:sz="4" w:space="0" w:color="auto"/>
              <w:bottom w:val="single" w:sz="4" w:space="0" w:color="auto"/>
              <w:right w:val="single" w:sz="4" w:space="0" w:color="auto"/>
            </w:tcBorders>
          </w:tcPr>
          <w:p w:rsidR="0084689F" w:rsidRPr="0084689F" w:rsidRDefault="005E3836" w:rsidP="000A5F74">
            <w:pPr>
              <w:jc w:val="both"/>
              <w:rPr>
                <w:bCs/>
                <w:kern w:val="32"/>
              </w:rPr>
            </w:pPr>
            <w:r>
              <w:rPr>
                <w:bCs/>
                <w:kern w:val="32"/>
              </w:rPr>
              <w:lastRenderedPageBreak/>
              <w:t>DJELOMIČNO SE PRIHVAĆA</w:t>
            </w:r>
          </w:p>
          <w:p w:rsidR="0084689F" w:rsidRDefault="0084689F" w:rsidP="0084689F">
            <w:pPr>
              <w:jc w:val="both"/>
            </w:pPr>
            <w:r>
              <w:t xml:space="preserve">Unatoč odredbama Direktive 2014/40/EU ostavljena je mogućnost državi članici da zadrži ili usvoji nacionalne zakone koji se primjenjuju na sve proizvode stavljene na njezino tržište kada je riječ o aspektima koji nisu regulirani predmetnom Direktivom, pod uvjetom da su oni u skladu s Ugovorom o funkcioniranju Europske unije. u Hrvatskoj </w:t>
            </w:r>
            <w:r w:rsidR="00AC6C90">
              <w:t>je</w:t>
            </w:r>
            <w:r>
              <w:t xml:space="preserve"> zabranjena pro</w:t>
            </w:r>
            <w:r w:rsidR="005E3836">
              <w:t>daja duhanskih proizvoda putem I</w:t>
            </w:r>
            <w:r>
              <w:t>nterneta zbog nemogućnosti kontrole dobne granice potencijalnih kupaca.</w:t>
            </w:r>
          </w:p>
          <w:p w:rsidR="005E3836" w:rsidRPr="005E3836" w:rsidRDefault="005E3836" w:rsidP="005E3836">
            <w:r w:rsidRPr="005E3836">
              <w:t>Zakonskim prijedlogom zabranjuje se prodaja i kupnja putem Interneta, kao i prekogranična prodaja na daljinu  proizvoda iz stavka 1. članka 23., osim elektroničkih cigareta, spremnika za punjenje i uložaka za jednokratnu uporabu.</w:t>
            </w:r>
          </w:p>
          <w:p w:rsidR="005E3836" w:rsidRDefault="005E3836" w:rsidP="0084689F">
            <w:pPr>
              <w:jc w:val="both"/>
            </w:pPr>
          </w:p>
          <w:p w:rsidR="0032561B" w:rsidRPr="0084689F" w:rsidRDefault="0032561B" w:rsidP="0032561B">
            <w:pPr>
              <w:jc w:val="both"/>
              <w:rPr>
                <w:b/>
                <w:bCs/>
                <w:kern w:val="32"/>
                <w:u w:val="single"/>
              </w:rPr>
            </w:pPr>
            <w:r w:rsidRPr="0084689F">
              <w:rPr>
                <w:b/>
                <w:bCs/>
                <w:kern w:val="32"/>
                <w:u w:val="single"/>
              </w:rPr>
              <w:t xml:space="preserve">Uz članak 25. </w:t>
            </w:r>
            <w:r>
              <w:rPr>
                <w:b/>
                <w:bCs/>
                <w:kern w:val="32"/>
                <w:u w:val="single"/>
              </w:rPr>
              <w:t>s</w:t>
            </w:r>
            <w:r w:rsidRPr="0084689F">
              <w:rPr>
                <w:b/>
                <w:bCs/>
                <w:kern w:val="32"/>
                <w:u w:val="single"/>
              </w:rPr>
              <w:t>tavak 6.</w:t>
            </w:r>
          </w:p>
          <w:p w:rsidR="0084689F" w:rsidRDefault="0084689F" w:rsidP="000A5F74">
            <w:pPr>
              <w:jc w:val="both"/>
              <w:rPr>
                <w:b/>
                <w:bCs/>
                <w:kern w:val="32"/>
                <w:u w:val="single"/>
              </w:rPr>
            </w:pPr>
          </w:p>
          <w:p w:rsidR="00961545" w:rsidRPr="00961545" w:rsidRDefault="005E3836" w:rsidP="00971520">
            <w:pPr>
              <w:jc w:val="both"/>
              <w:rPr>
                <w:bCs/>
                <w:kern w:val="32"/>
              </w:rPr>
            </w:pPr>
            <w:r>
              <w:rPr>
                <w:bCs/>
                <w:kern w:val="32"/>
              </w:rPr>
              <w:t>PRIHVAĆA SE.</w:t>
            </w:r>
          </w:p>
          <w:p w:rsidR="00640737" w:rsidRDefault="00640737" w:rsidP="000A5F74">
            <w:pPr>
              <w:jc w:val="both"/>
              <w:rPr>
                <w:bCs/>
                <w:kern w:val="32"/>
              </w:rPr>
            </w:pPr>
          </w:p>
          <w:p w:rsidR="003B4371" w:rsidRDefault="003B4371" w:rsidP="000A5F74">
            <w:pPr>
              <w:jc w:val="both"/>
              <w:rPr>
                <w:bCs/>
                <w:kern w:val="32"/>
              </w:rPr>
            </w:pPr>
          </w:p>
          <w:p w:rsidR="003B4371" w:rsidRDefault="003B4371" w:rsidP="000A5F74">
            <w:pPr>
              <w:jc w:val="both"/>
              <w:rPr>
                <w:bCs/>
                <w:kern w:val="32"/>
              </w:rPr>
            </w:pPr>
          </w:p>
          <w:p w:rsidR="003B4371" w:rsidRDefault="003B4371" w:rsidP="000A5F74">
            <w:pPr>
              <w:jc w:val="both"/>
              <w:rPr>
                <w:bCs/>
                <w:kern w:val="32"/>
              </w:rPr>
            </w:pPr>
          </w:p>
          <w:p w:rsidR="005E3836" w:rsidRDefault="005E3836" w:rsidP="000A5F74">
            <w:pPr>
              <w:jc w:val="both"/>
            </w:pPr>
          </w:p>
          <w:p w:rsidR="005E3836" w:rsidRDefault="005E3836" w:rsidP="000A5F74">
            <w:pPr>
              <w:jc w:val="both"/>
            </w:pPr>
          </w:p>
          <w:p w:rsidR="005E3836" w:rsidRDefault="005E3836" w:rsidP="000A5F74">
            <w:pPr>
              <w:jc w:val="both"/>
            </w:pPr>
          </w:p>
          <w:p w:rsidR="005E3836" w:rsidRDefault="005E3836" w:rsidP="000A5F74">
            <w:pPr>
              <w:jc w:val="both"/>
            </w:pPr>
          </w:p>
          <w:p w:rsidR="00961545" w:rsidRPr="00961545" w:rsidRDefault="00961545" w:rsidP="000A5F74">
            <w:pPr>
              <w:jc w:val="both"/>
            </w:pPr>
            <w:r w:rsidRPr="00961545">
              <w:t>PRIMLJENO NA ZNANJE</w:t>
            </w:r>
          </w:p>
          <w:p w:rsidR="00640737" w:rsidRPr="00961545" w:rsidRDefault="00961545" w:rsidP="000A5F74">
            <w:pPr>
              <w:jc w:val="both"/>
            </w:pPr>
            <w:r w:rsidRPr="00961545">
              <w:t>Prva rotacija započinje danom stupanja na snagu ovoga Zakona.</w:t>
            </w:r>
          </w:p>
          <w:p w:rsidR="00640737" w:rsidRPr="00961545" w:rsidRDefault="00640737" w:rsidP="000A5F74">
            <w:pPr>
              <w:jc w:val="both"/>
            </w:pPr>
          </w:p>
          <w:p w:rsidR="00961545" w:rsidRPr="00961545" w:rsidRDefault="00961545" w:rsidP="000A5F74">
            <w:pPr>
              <w:jc w:val="both"/>
            </w:pPr>
          </w:p>
          <w:p w:rsidR="00961545" w:rsidRPr="00961545" w:rsidRDefault="00961545" w:rsidP="000A5F74">
            <w:pPr>
              <w:jc w:val="both"/>
            </w:pPr>
          </w:p>
          <w:p w:rsidR="00640737" w:rsidRPr="00961545" w:rsidRDefault="00640737" w:rsidP="000A5F74">
            <w:pPr>
              <w:jc w:val="both"/>
            </w:pPr>
          </w:p>
          <w:p w:rsidR="00971520" w:rsidRDefault="00971520" w:rsidP="00640737">
            <w:pPr>
              <w:jc w:val="both"/>
            </w:pPr>
            <w:r>
              <w:t>PRIMLJENO NA ZNANJE</w:t>
            </w:r>
          </w:p>
          <w:p w:rsidR="00640737" w:rsidRPr="0084689F" w:rsidRDefault="00971520" w:rsidP="00640737">
            <w:pPr>
              <w:jc w:val="both"/>
              <w:rPr>
                <w:bCs/>
                <w:color w:val="FF0000"/>
                <w:kern w:val="32"/>
              </w:rPr>
            </w:pPr>
            <w:r>
              <w:t>N</w:t>
            </w:r>
            <w:r w:rsidR="00640737" w:rsidRPr="00961545">
              <w:t>ije predmet ovog</w:t>
            </w:r>
            <w:r>
              <w:t>a N</w:t>
            </w:r>
            <w:r w:rsidR="00640737" w:rsidRPr="00961545">
              <w:t>acrta</w:t>
            </w:r>
            <w:r>
              <w:t>.</w:t>
            </w:r>
          </w:p>
        </w:tc>
      </w:tr>
      <w:tr w:rsidR="00E51A1B" w:rsidRPr="00654916" w:rsidTr="00BA0999">
        <w:trPr>
          <w:trHeight w:val="418"/>
        </w:trPr>
        <w:tc>
          <w:tcPr>
            <w:tcW w:w="1135" w:type="pct"/>
            <w:tcBorders>
              <w:top w:val="single" w:sz="4" w:space="0" w:color="auto"/>
              <w:left w:val="single" w:sz="4" w:space="0" w:color="auto"/>
              <w:bottom w:val="single" w:sz="4" w:space="0" w:color="auto"/>
              <w:right w:val="single" w:sz="4" w:space="0" w:color="auto"/>
            </w:tcBorders>
          </w:tcPr>
          <w:p w:rsidR="00E51A1B" w:rsidRDefault="00E51A1B" w:rsidP="005175F9">
            <w:pPr>
              <w:rPr>
                <w:b/>
              </w:rPr>
            </w:pPr>
            <w:r>
              <w:rPr>
                <w:b/>
              </w:rPr>
              <w:lastRenderedPageBreak/>
              <w:t>HRVATSKA UDRUGA POSLODAVACA</w:t>
            </w:r>
          </w:p>
          <w:p w:rsidR="00E51A1B" w:rsidRPr="00163440" w:rsidRDefault="00E51A1B" w:rsidP="006F0D11">
            <w:pPr>
              <w:rPr>
                <w:b/>
              </w:rPr>
            </w:pPr>
            <w:bookmarkStart w:id="0" w:name="_GoBack"/>
            <w:bookmarkEnd w:id="0"/>
          </w:p>
        </w:tc>
        <w:tc>
          <w:tcPr>
            <w:tcW w:w="1894" w:type="pct"/>
            <w:tcBorders>
              <w:top w:val="single" w:sz="4" w:space="0" w:color="auto"/>
              <w:left w:val="single" w:sz="4" w:space="0" w:color="auto"/>
              <w:bottom w:val="single" w:sz="4" w:space="0" w:color="auto"/>
              <w:right w:val="single" w:sz="4" w:space="0" w:color="auto"/>
            </w:tcBorders>
          </w:tcPr>
          <w:p w:rsidR="00E51A1B" w:rsidRPr="00E51A1B" w:rsidRDefault="00E51A1B" w:rsidP="00B53E0D">
            <w:pPr>
              <w:jc w:val="both"/>
              <w:rPr>
                <w:b/>
                <w:bCs/>
                <w:kern w:val="32"/>
                <w:u w:val="single"/>
              </w:rPr>
            </w:pPr>
            <w:r w:rsidRPr="00E51A1B">
              <w:rPr>
                <w:b/>
                <w:bCs/>
                <w:kern w:val="32"/>
                <w:u w:val="single"/>
              </w:rPr>
              <w:t>Uz članak 25. stavak 1.</w:t>
            </w:r>
          </w:p>
          <w:p w:rsidR="00E51A1B" w:rsidRDefault="00E51A1B" w:rsidP="00B53E0D">
            <w:pPr>
              <w:jc w:val="both"/>
              <w:rPr>
                <w:bCs/>
                <w:kern w:val="32"/>
              </w:rPr>
            </w:pPr>
          </w:p>
          <w:p w:rsidR="00E51A1B" w:rsidRDefault="00E51A1B" w:rsidP="00B53E0D">
            <w:pPr>
              <w:jc w:val="both"/>
              <w:rPr>
                <w:bCs/>
                <w:kern w:val="32"/>
              </w:rPr>
            </w:pPr>
            <w:r>
              <w:rPr>
                <w:bCs/>
                <w:kern w:val="32"/>
              </w:rPr>
              <w:t>PRIJEDLOG IZMJENE:</w:t>
            </w:r>
          </w:p>
          <w:p w:rsidR="00E51A1B" w:rsidRDefault="00E51A1B" w:rsidP="00B53E0D">
            <w:pPr>
              <w:jc w:val="both"/>
              <w:rPr>
                <w:bCs/>
                <w:kern w:val="32"/>
              </w:rPr>
            </w:pPr>
          </w:p>
          <w:p w:rsidR="00E51A1B" w:rsidRDefault="00E51A1B" w:rsidP="00B53E0D">
            <w:pPr>
              <w:jc w:val="both"/>
              <w:rPr>
                <w:bCs/>
                <w:kern w:val="32"/>
              </w:rPr>
            </w:pPr>
            <w:r>
              <w:rPr>
                <w:bCs/>
                <w:kern w:val="32"/>
              </w:rPr>
              <w:t>Zabranjuje se pušenje duhanskih proizvoda, biljnih proizvoda i vodenih lula u svim zatvorenim javnim prostorima. Zabranjuje se uporaba elektroničkih cigareta u svim obrazovnim i zdravstvenim ustanovama u prostorima javnih ustanova u kojima se odvija neposredan rad s javnošću te u javnom prijevozu.</w:t>
            </w:r>
          </w:p>
          <w:p w:rsidR="00E51A1B" w:rsidRDefault="00E51A1B" w:rsidP="00B53E0D">
            <w:pPr>
              <w:jc w:val="both"/>
              <w:rPr>
                <w:bCs/>
                <w:kern w:val="32"/>
              </w:rPr>
            </w:pPr>
          </w:p>
          <w:p w:rsidR="00E51A1B" w:rsidRDefault="00E51A1B" w:rsidP="00B53E0D">
            <w:pPr>
              <w:jc w:val="both"/>
              <w:rPr>
                <w:bCs/>
                <w:kern w:val="32"/>
              </w:rPr>
            </w:pPr>
            <w:r>
              <w:rPr>
                <w:bCs/>
                <w:kern w:val="32"/>
              </w:rPr>
              <w:t>OBRAZLOŽENJE:</w:t>
            </w:r>
          </w:p>
          <w:p w:rsidR="00E51A1B" w:rsidRDefault="00E51A1B" w:rsidP="00B53E0D">
            <w:pPr>
              <w:jc w:val="both"/>
              <w:rPr>
                <w:bCs/>
                <w:kern w:val="32"/>
              </w:rPr>
            </w:pPr>
          </w:p>
          <w:p w:rsidR="00E51A1B" w:rsidRDefault="00E51A1B" w:rsidP="00B53E0D">
            <w:pPr>
              <w:jc w:val="both"/>
              <w:rPr>
                <w:bCs/>
                <w:kern w:val="32"/>
              </w:rPr>
            </w:pPr>
            <w:r>
              <w:rPr>
                <w:bCs/>
                <w:kern w:val="32"/>
              </w:rPr>
              <w:t xml:space="preserve">Direktiva ne sadrži uvođenja zabrane korištenja svih navedenih proizvoda u javnim prostorima. Međutim, </w:t>
            </w:r>
            <w:r>
              <w:rPr>
                <w:bCs/>
                <w:kern w:val="32"/>
              </w:rPr>
              <w:lastRenderedPageBreak/>
              <w:t>zabrana pušenja u javnim prostorima integralni je dio hrvatskog aktualnog Zakona te predstavlja određenu društvenu normu, stoga razumijemo zadržavanje takve zabrane u hrvatskom zakonodavstvu. Međutim, smatramo kako je bitno napraviti jasnu razliku između proizvoda koji su namijenjeni pušenju (duhanski, biljni proizvodi i vodene lule) i onih koji to nesumnjivo nisu kao što su bezdimni duhanski proizvodi i elektronička cigareta. Naime, isti zakonski tretman za duhanske proizvode za pušenje i one koji to nisu implicirao bih da su to kategorije proizvoda jednake štetnosti za ljudsko zdravlje i takva poruka bi se odaslala i široj javnosti. Z takav stav nema znanstvenih uporišta. Ipak uzimajući u obzir stajalište o mogućem povezivanju čina pušenja i čina korištenja bezdimnih duhanskih proizvoda i elektroničke cigarete predlažemo da se za bezdimne duhanske proizvode i elektroničke cigarete jasno odrede javni prostori</w:t>
            </w:r>
            <w:r w:rsidR="005D55EA">
              <w:rPr>
                <w:bCs/>
                <w:kern w:val="32"/>
              </w:rPr>
              <w:t xml:space="preserve"> u kojim njihovo korištenje ne bi bilo moguće sukladno zakonu.</w:t>
            </w:r>
          </w:p>
          <w:p w:rsidR="005D55EA" w:rsidRDefault="005D55EA" w:rsidP="00B53E0D">
            <w:pPr>
              <w:jc w:val="both"/>
              <w:rPr>
                <w:bCs/>
                <w:kern w:val="32"/>
              </w:rPr>
            </w:pPr>
          </w:p>
          <w:p w:rsidR="005D55EA" w:rsidRPr="005D55EA" w:rsidRDefault="005D55EA" w:rsidP="00B53E0D">
            <w:pPr>
              <w:jc w:val="both"/>
              <w:rPr>
                <w:b/>
                <w:bCs/>
                <w:kern w:val="32"/>
                <w:u w:val="single"/>
              </w:rPr>
            </w:pPr>
            <w:r w:rsidRPr="005D55EA">
              <w:rPr>
                <w:b/>
                <w:bCs/>
                <w:kern w:val="32"/>
                <w:u w:val="single"/>
              </w:rPr>
              <w:t>Uz članak 23. stavak 7.</w:t>
            </w:r>
          </w:p>
          <w:p w:rsidR="005D55EA" w:rsidRDefault="005D55EA" w:rsidP="00B53E0D">
            <w:pPr>
              <w:jc w:val="both"/>
              <w:rPr>
                <w:bCs/>
                <w:kern w:val="32"/>
              </w:rPr>
            </w:pPr>
          </w:p>
          <w:p w:rsidR="005D55EA" w:rsidRDefault="005D55EA" w:rsidP="00B53E0D">
            <w:pPr>
              <w:jc w:val="both"/>
              <w:rPr>
                <w:bCs/>
                <w:kern w:val="32"/>
              </w:rPr>
            </w:pPr>
            <w:r>
              <w:rPr>
                <w:bCs/>
                <w:kern w:val="32"/>
              </w:rPr>
              <w:t>PRIJEDLOG IZMJENE:</w:t>
            </w:r>
          </w:p>
          <w:p w:rsidR="005D55EA" w:rsidRDefault="005D55EA" w:rsidP="00B53E0D">
            <w:pPr>
              <w:jc w:val="both"/>
              <w:rPr>
                <w:bCs/>
                <w:kern w:val="32"/>
              </w:rPr>
            </w:pPr>
          </w:p>
          <w:p w:rsidR="005D55EA" w:rsidRDefault="005D55EA" w:rsidP="00B53E0D">
            <w:pPr>
              <w:jc w:val="both"/>
              <w:rPr>
                <w:bCs/>
                <w:kern w:val="32"/>
              </w:rPr>
            </w:pPr>
            <w:r>
              <w:rPr>
                <w:bCs/>
                <w:kern w:val="32"/>
              </w:rPr>
              <w:t>Zabranjuje se prekogranična prodaja na daljinu proizvoda iz članka 1. ovoga članka.</w:t>
            </w:r>
          </w:p>
          <w:p w:rsidR="005D55EA" w:rsidRDefault="005D55EA" w:rsidP="00B53E0D">
            <w:pPr>
              <w:jc w:val="both"/>
              <w:rPr>
                <w:bCs/>
                <w:kern w:val="32"/>
              </w:rPr>
            </w:pPr>
          </w:p>
          <w:p w:rsidR="005D55EA" w:rsidRDefault="005D55EA" w:rsidP="00B53E0D">
            <w:pPr>
              <w:jc w:val="both"/>
              <w:rPr>
                <w:bCs/>
                <w:kern w:val="32"/>
              </w:rPr>
            </w:pPr>
            <w:r>
              <w:rPr>
                <w:bCs/>
                <w:kern w:val="32"/>
              </w:rPr>
              <w:t>OBRAZLOŽENJE:</w:t>
            </w:r>
          </w:p>
          <w:p w:rsidR="005D55EA" w:rsidRDefault="005D55EA" w:rsidP="00B53E0D">
            <w:pPr>
              <w:jc w:val="both"/>
              <w:rPr>
                <w:bCs/>
                <w:kern w:val="32"/>
              </w:rPr>
            </w:pPr>
          </w:p>
          <w:p w:rsidR="005D55EA" w:rsidRDefault="005D55EA" w:rsidP="00B53E0D">
            <w:pPr>
              <w:jc w:val="both"/>
              <w:rPr>
                <w:bCs/>
                <w:kern w:val="32"/>
              </w:rPr>
            </w:pPr>
            <w:r>
              <w:rPr>
                <w:bCs/>
                <w:kern w:val="32"/>
              </w:rPr>
              <w:t xml:space="preserve">Direktiva ne nalaže zabranu Internet trgovine, već samo zabranu prekogranične prodaje duhanskih </w:t>
            </w:r>
            <w:r>
              <w:rPr>
                <w:bCs/>
                <w:kern w:val="32"/>
              </w:rPr>
              <w:lastRenderedPageBreak/>
              <w:t>proizvoda sa sljedećim obrazloženjem: „</w:t>
            </w:r>
            <w:r w:rsidRPr="005D55EA">
              <w:rPr>
                <w:bCs/>
                <w:i/>
                <w:kern w:val="32"/>
              </w:rPr>
              <w:t>Prekogranična prodaja duhanskih proizvoda na daljinu mogla bi olakšati pristup duhanskim proizvodima koji nisu u skladu s ovom Direktivom. Također je povećan rizik da bi mlade osobe dobile pristup duhanskim proizvodima. Posljedično, postoji rizik da će se zakonodavstvo o nadzoru duhana dovesti u pitanje. Stoga bi državama članicama trebalo dopustiti da zabrane prekograničnu prodaju duhana na daljinu</w:t>
            </w:r>
            <w:r>
              <w:rPr>
                <w:bCs/>
                <w:kern w:val="32"/>
              </w:rPr>
              <w:t>.“.</w:t>
            </w:r>
          </w:p>
          <w:p w:rsidR="005D55EA" w:rsidRDefault="005D55EA" w:rsidP="00B53E0D">
            <w:pPr>
              <w:jc w:val="both"/>
              <w:rPr>
                <w:bCs/>
                <w:kern w:val="32"/>
              </w:rPr>
            </w:pPr>
          </w:p>
          <w:p w:rsidR="005D55EA" w:rsidRPr="00993603" w:rsidRDefault="005D55EA" w:rsidP="00B53E0D">
            <w:pPr>
              <w:jc w:val="both"/>
              <w:rPr>
                <w:b/>
                <w:bCs/>
                <w:kern w:val="32"/>
                <w:u w:val="single"/>
              </w:rPr>
            </w:pPr>
            <w:r w:rsidRPr="00993603">
              <w:rPr>
                <w:b/>
                <w:bCs/>
                <w:kern w:val="32"/>
                <w:u w:val="single"/>
              </w:rPr>
              <w:t>Uz članak 22. stavak 2.</w:t>
            </w:r>
          </w:p>
          <w:p w:rsidR="005D55EA" w:rsidRDefault="005D55EA" w:rsidP="00B53E0D">
            <w:pPr>
              <w:jc w:val="both"/>
              <w:rPr>
                <w:bCs/>
                <w:kern w:val="32"/>
              </w:rPr>
            </w:pPr>
          </w:p>
          <w:p w:rsidR="005D55EA" w:rsidRDefault="005D55EA" w:rsidP="00B53E0D">
            <w:pPr>
              <w:jc w:val="both"/>
              <w:rPr>
                <w:bCs/>
                <w:kern w:val="32"/>
              </w:rPr>
            </w:pPr>
            <w:r>
              <w:rPr>
                <w:bCs/>
                <w:kern w:val="32"/>
              </w:rPr>
              <w:t>PRIJEDLOG IZMJENE:</w:t>
            </w:r>
          </w:p>
          <w:p w:rsidR="005D55EA" w:rsidRDefault="005D55EA" w:rsidP="00B53E0D">
            <w:pPr>
              <w:jc w:val="both"/>
              <w:rPr>
                <w:bCs/>
                <w:kern w:val="32"/>
              </w:rPr>
            </w:pPr>
          </w:p>
          <w:p w:rsidR="005D55EA" w:rsidRDefault="005D55EA" w:rsidP="00B53E0D">
            <w:pPr>
              <w:jc w:val="both"/>
              <w:rPr>
                <w:bCs/>
                <w:kern w:val="32"/>
              </w:rPr>
            </w:pPr>
            <w:r>
              <w:rPr>
                <w:bCs/>
                <w:kern w:val="32"/>
              </w:rPr>
              <w:t xml:space="preserve">Zabranjena je izravna i neizravna </w:t>
            </w:r>
            <w:r w:rsidR="00993603">
              <w:rPr>
                <w:bCs/>
                <w:kern w:val="32"/>
              </w:rPr>
              <w:t>promidžba i oglašavanje proizvoda iz stavka 1. ovoga članka. Pod izravnom promidžbom proizvoda iz stavka 1. ovoga članka smatra se i izlaganje pojedinačnih pakiranja cigareta i ostalih duhanskih proizvoda za pušenje na vidljivim pozicijama u i na prodajnim mjestima bilo koje vrste gdje se prodaju duhanski proizvodi.</w:t>
            </w:r>
          </w:p>
          <w:p w:rsidR="00993603" w:rsidRDefault="00993603" w:rsidP="00B53E0D">
            <w:pPr>
              <w:jc w:val="both"/>
              <w:rPr>
                <w:bCs/>
                <w:kern w:val="32"/>
              </w:rPr>
            </w:pPr>
          </w:p>
          <w:p w:rsidR="00993603" w:rsidRDefault="00993603" w:rsidP="00B53E0D">
            <w:pPr>
              <w:jc w:val="both"/>
              <w:rPr>
                <w:bCs/>
                <w:kern w:val="32"/>
              </w:rPr>
            </w:pPr>
            <w:r>
              <w:rPr>
                <w:bCs/>
                <w:kern w:val="32"/>
              </w:rPr>
              <w:t>OBRAZLOŽENJE:</w:t>
            </w:r>
          </w:p>
          <w:p w:rsidR="00993603" w:rsidRDefault="00993603" w:rsidP="00B53E0D">
            <w:pPr>
              <w:jc w:val="both"/>
              <w:rPr>
                <w:bCs/>
                <w:kern w:val="32"/>
              </w:rPr>
            </w:pPr>
          </w:p>
          <w:p w:rsidR="00993603" w:rsidRDefault="00993603" w:rsidP="00B53E0D">
            <w:pPr>
              <w:jc w:val="both"/>
              <w:rPr>
                <w:bCs/>
                <w:kern w:val="32"/>
              </w:rPr>
            </w:pPr>
            <w:r>
              <w:rPr>
                <w:bCs/>
                <w:kern w:val="32"/>
              </w:rPr>
              <w:t xml:space="preserve">Direktivom nisu predviđene navedene zabrane smatramo da bi trebalo izričito isključiti proizvode koji nisu namijenjeni pušenju uključujući i elektroničke cigarete iz zabrane izlaganja. Naime, Direktiva sadrži odredbe o ograničavanju promidžbe elektroničkih cigareta, a koje je i sam zakon u cijelosti implementirao te smatramo da su one u ovoj </w:t>
            </w:r>
            <w:r>
              <w:rPr>
                <w:bCs/>
                <w:kern w:val="32"/>
              </w:rPr>
              <w:lastRenderedPageBreak/>
              <w:t>fazi razvoja kategorije proizvoda dovoljne. Navedene odredbe ne sadrže zabranu izlaganja elektroničkih cigareta.</w:t>
            </w:r>
          </w:p>
        </w:tc>
        <w:tc>
          <w:tcPr>
            <w:tcW w:w="1971" w:type="pct"/>
            <w:tcBorders>
              <w:top w:val="single" w:sz="4" w:space="0" w:color="auto"/>
              <w:left w:val="single" w:sz="4" w:space="0" w:color="auto"/>
              <w:bottom w:val="single" w:sz="4" w:space="0" w:color="auto"/>
              <w:right w:val="single" w:sz="4" w:space="0" w:color="auto"/>
            </w:tcBorders>
          </w:tcPr>
          <w:p w:rsidR="00E51A1B" w:rsidRDefault="005D55EA" w:rsidP="000A5F74">
            <w:pPr>
              <w:jc w:val="both"/>
              <w:rPr>
                <w:b/>
                <w:bCs/>
                <w:kern w:val="32"/>
                <w:u w:val="single"/>
              </w:rPr>
            </w:pPr>
            <w:r>
              <w:rPr>
                <w:b/>
                <w:bCs/>
                <w:kern w:val="32"/>
                <w:u w:val="single"/>
              </w:rPr>
              <w:lastRenderedPageBreak/>
              <w:t>Uz članak 25. stavak</w:t>
            </w:r>
            <w:r w:rsidRPr="005D55EA">
              <w:rPr>
                <w:b/>
                <w:bCs/>
                <w:kern w:val="32"/>
                <w:u w:val="single"/>
              </w:rPr>
              <w:t xml:space="preserve"> 1.</w:t>
            </w:r>
          </w:p>
          <w:p w:rsidR="005D55EA" w:rsidRDefault="005D55EA" w:rsidP="000A5F74">
            <w:pPr>
              <w:jc w:val="both"/>
              <w:rPr>
                <w:b/>
                <w:bCs/>
                <w:kern w:val="32"/>
                <w:u w:val="single"/>
              </w:rPr>
            </w:pPr>
          </w:p>
          <w:p w:rsidR="005D55EA" w:rsidRPr="005D55EA" w:rsidRDefault="005D55EA" w:rsidP="000A5F74">
            <w:pPr>
              <w:jc w:val="both"/>
              <w:rPr>
                <w:bCs/>
                <w:kern w:val="32"/>
              </w:rPr>
            </w:pPr>
            <w:r w:rsidRPr="005D55EA">
              <w:rPr>
                <w:bCs/>
                <w:kern w:val="32"/>
              </w:rPr>
              <w:t>NE PRIHVAĆA SE</w:t>
            </w:r>
          </w:p>
          <w:p w:rsidR="005D55EA" w:rsidRPr="005D55EA" w:rsidRDefault="005D55EA" w:rsidP="000A5F74">
            <w:pPr>
              <w:jc w:val="both"/>
              <w:rPr>
                <w:bCs/>
                <w:kern w:val="32"/>
              </w:rPr>
            </w:pPr>
          </w:p>
          <w:p w:rsidR="005D55EA" w:rsidRDefault="005D55EA" w:rsidP="005D55EA">
            <w:pPr>
              <w:jc w:val="both"/>
              <w:rPr>
                <w:bCs/>
                <w:kern w:val="32"/>
              </w:rPr>
            </w:pPr>
            <w:r w:rsidRPr="005D55EA">
              <w:rPr>
                <w:bCs/>
                <w:kern w:val="32"/>
              </w:rPr>
              <w:t xml:space="preserve">Budući da se korištenjem elektroničkih cigareta  oponaša i normalizira pušenje kao radnja, elektroničke cigarete mogu predstavljati međukorak prema ovisnosti o nikotinu te konačno i tradicionalnoj konzumaciji duhana. </w:t>
            </w: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Default="005D55EA" w:rsidP="005D55EA">
            <w:pPr>
              <w:jc w:val="both"/>
              <w:rPr>
                <w:bCs/>
                <w:kern w:val="32"/>
              </w:rPr>
            </w:pPr>
          </w:p>
          <w:p w:rsidR="005D55EA" w:rsidRPr="005D55EA" w:rsidRDefault="005D55EA" w:rsidP="005D55EA">
            <w:pPr>
              <w:jc w:val="both"/>
              <w:rPr>
                <w:b/>
                <w:bCs/>
                <w:kern w:val="32"/>
                <w:u w:val="single"/>
              </w:rPr>
            </w:pPr>
            <w:r w:rsidRPr="005D55EA">
              <w:rPr>
                <w:b/>
                <w:bCs/>
                <w:kern w:val="32"/>
                <w:u w:val="single"/>
              </w:rPr>
              <w:t>Uz članak 23. stavak 7.</w:t>
            </w:r>
          </w:p>
          <w:p w:rsidR="005D55EA" w:rsidRDefault="005D55EA" w:rsidP="005D55EA">
            <w:pPr>
              <w:jc w:val="both"/>
              <w:rPr>
                <w:bCs/>
                <w:kern w:val="32"/>
              </w:rPr>
            </w:pPr>
          </w:p>
          <w:p w:rsidR="005D55EA" w:rsidRPr="005D55EA" w:rsidRDefault="005D55EA" w:rsidP="005D55EA">
            <w:pPr>
              <w:jc w:val="both"/>
              <w:rPr>
                <w:bCs/>
                <w:kern w:val="32"/>
              </w:rPr>
            </w:pPr>
            <w:r w:rsidRPr="005D55EA">
              <w:rPr>
                <w:bCs/>
                <w:kern w:val="32"/>
              </w:rPr>
              <w:t>DJELOMIČNO PRIHVAĆENO.</w:t>
            </w:r>
          </w:p>
          <w:p w:rsidR="005D55EA" w:rsidRPr="005D55EA" w:rsidRDefault="005D55EA" w:rsidP="005D55EA">
            <w:pPr>
              <w:jc w:val="both"/>
              <w:rPr>
                <w:bCs/>
                <w:kern w:val="32"/>
              </w:rPr>
            </w:pPr>
          </w:p>
          <w:p w:rsidR="005D55EA" w:rsidRDefault="005D55EA" w:rsidP="005D55EA">
            <w:pPr>
              <w:jc w:val="both"/>
              <w:rPr>
                <w:bCs/>
                <w:kern w:val="32"/>
              </w:rPr>
            </w:pPr>
            <w:r w:rsidRPr="005D55EA">
              <w:rPr>
                <w:bCs/>
                <w:kern w:val="32"/>
              </w:rPr>
              <w:t>Zakonskim prijedlogom zabranjuje se prodaja i kupnja putem Interneta, kao i prekogranična prodaja na daljinu  proizvoda iz stavka 1. članka</w:t>
            </w:r>
            <w:r>
              <w:rPr>
                <w:bCs/>
                <w:kern w:val="32"/>
              </w:rPr>
              <w:t xml:space="preserve"> 23.</w:t>
            </w:r>
            <w:r w:rsidRPr="005D55EA">
              <w:rPr>
                <w:bCs/>
                <w:kern w:val="32"/>
              </w:rPr>
              <w:t>, osim elektroničkih cigareta, spremnika za punjenje i uložaka za jednokratnu uporabu.</w:t>
            </w:r>
          </w:p>
          <w:p w:rsidR="00993603" w:rsidRDefault="00993603" w:rsidP="005D55EA">
            <w:pPr>
              <w:jc w:val="both"/>
              <w:rPr>
                <w:bCs/>
                <w:kern w:val="32"/>
              </w:rPr>
            </w:pPr>
          </w:p>
          <w:p w:rsidR="00993603" w:rsidRDefault="00993603" w:rsidP="005D55EA">
            <w:pPr>
              <w:jc w:val="both"/>
              <w:rPr>
                <w:bCs/>
                <w:kern w:val="32"/>
              </w:rPr>
            </w:pPr>
          </w:p>
          <w:p w:rsidR="00993603" w:rsidRDefault="00993603" w:rsidP="005D55EA">
            <w:pPr>
              <w:jc w:val="both"/>
              <w:rPr>
                <w:bCs/>
                <w:kern w:val="32"/>
              </w:rPr>
            </w:pPr>
          </w:p>
          <w:p w:rsidR="00993603" w:rsidRDefault="00993603" w:rsidP="005D55EA">
            <w:pPr>
              <w:jc w:val="both"/>
              <w:rPr>
                <w:bCs/>
                <w:kern w:val="32"/>
              </w:rPr>
            </w:pPr>
          </w:p>
          <w:p w:rsidR="00993603" w:rsidRDefault="00993603" w:rsidP="005D55EA">
            <w:pPr>
              <w:jc w:val="both"/>
              <w:rPr>
                <w:bCs/>
                <w:kern w:val="32"/>
              </w:rPr>
            </w:pPr>
          </w:p>
          <w:p w:rsidR="00993603" w:rsidRDefault="00993603" w:rsidP="005D55EA">
            <w:pPr>
              <w:jc w:val="both"/>
              <w:rPr>
                <w:bCs/>
                <w:kern w:val="32"/>
              </w:rPr>
            </w:pPr>
          </w:p>
          <w:p w:rsidR="00993603" w:rsidRDefault="00993603" w:rsidP="005D55EA">
            <w:pPr>
              <w:jc w:val="both"/>
              <w:rPr>
                <w:bCs/>
                <w:kern w:val="32"/>
              </w:rPr>
            </w:pPr>
          </w:p>
          <w:p w:rsidR="00993603" w:rsidRDefault="00993603" w:rsidP="005D55EA">
            <w:pPr>
              <w:jc w:val="both"/>
              <w:rPr>
                <w:bCs/>
                <w:kern w:val="32"/>
              </w:rPr>
            </w:pPr>
          </w:p>
          <w:p w:rsidR="00993603" w:rsidRDefault="00993603" w:rsidP="005D55EA">
            <w:pPr>
              <w:jc w:val="both"/>
              <w:rPr>
                <w:bCs/>
                <w:kern w:val="32"/>
              </w:rPr>
            </w:pPr>
          </w:p>
          <w:p w:rsidR="00993603" w:rsidRDefault="00993603" w:rsidP="005D55EA">
            <w:pPr>
              <w:jc w:val="both"/>
              <w:rPr>
                <w:bCs/>
                <w:kern w:val="32"/>
              </w:rPr>
            </w:pPr>
          </w:p>
          <w:p w:rsidR="00993603" w:rsidRDefault="00993603" w:rsidP="005D55EA">
            <w:pPr>
              <w:jc w:val="both"/>
              <w:rPr>
                <w:bCs/>
                <w:kern w:val="32"/>
              </w:rPr>
            </w:pPr>
          </w:p>
          <w:p w:rsidR="00993603" w:rsidRDefault="00993603" w:rsidP="005D55EA">
            <w:pPr>
              <w:jc w:val="both"/>
              <w:rPr>
                <w:bCs/>
                <w:kern w:val="32"/>
              </w:rPr>
            </w:pPr>
          </w:p>
          <w:p w:rsidR="00993603" w:rsidRDefault="00993603" w:rsidP="005D55EA">
            <w:pPr>
              <w:jc w:val="both"/>
              <w:rPr>
                <w:bCs/>
                <w:kern w:val="32"/>
              </w:rPr>
            </w:pPr>
          </w:p>
          <w:p w:rsidR="00993603" w:rsidRPr="00993603" w:rsidRDefault="00993603" w:rsidP="005D55EA">
            <w:pPr>
              <w:jc w:val="both"/>
              <w:rPr>
                <w:b/>
                <w:bCs/>
                <w:kern w:val="32"/>
                <w:u w:val="single"/>
              </w:rPr>
            </w:pPr>
            <w:r w:rsidRPr="00993603">
              <w:rPr>
                <w:b/>
                <w:bCs/>
                <w:kern w:val="32"/>
                <w:u w:val="single"/>
              </w:rPr>
              <w:t>Uz članak 22. stavak 2.</w:t>
            </w:r>
          </w:p>
          <w:p w:rsidR="00993603" w:rsidRDefault="00993603" w:rsidP="005D55EA">
            <w:pPr>
              <w:jc w:val="both"/>
              <w:rPr>
                <w:bCs/>
                <w:kern w:val="32"/>
              </w:rPr>
            </w:pPr>
          </w:p>
          <w:p w:rsidR="00993603" w:rsidRDefault="00993603" w:rsidP="005D55EA">
            <w:pPr>
              <w:jc w:val="both"/>
              <w:rPr>
                <w:bCs/>
                <w:kern w:val="32"/>
              </w:rPr>
            </w:pPr>
            <w:r>
              <w:rPr>
                <w:bCs/>
                <w:kern w:val="32"/>
              </w:rPr>
              <w:t>NE PRIHVAĆA SE.</w:t>
            </w:r>
          </w:p>
          <w:p w:rsidR="00993603" w:rsidRDefault="00993603" w:rsidP="005D55EA">
            <w:pPr>
              <w:jc w:val="both"/>
              <w:rPr>
                <w:bCs/>
                <w:kern w:val="32"/>
              </w:rPr>
            </w:pPr>
          </w:p>
          <w:p w:rsidR="00993603" w:rsidRPr="005D55EA" w:rsidRDefault="00993603" w:rsidP="00993603">
            <w:pPr>
              <w:jc w:val="both"/>
              <w:rPr>
                <w:b/>
                <w:bCs/>
                <w:kern w:val="32"/>
                <w:u w:val="single"/>
              </w:rPr>
            </w:pPr>
            <w:r>
              <w:rPr>
                <w:bCs/>
                <w:kern w:val="32"/>
              </w:rPr>
              <w:t xml:space="preserve">Ova je odredba u skladu s dosadašnjim Zakonom te je sukladna članku 13. Okvirne konvencije o nadzoru nad duhanom, kojim se smatra da je prikaz duhanskih proizvoda na prodajnim mjestima jedan od načina promidžbe. </w:t>
            </w:r>
            <w:r w:rsidRPr="00993603">
              <w:rPr>
                <w:bCs/>
                <w:kern w:val="32"/>
              </w:rPr>
              <w:t>Budući da se korištenjem elektroničkih cigareta  oponaša i normalizira pušenje kao radnja, elektroničke cigarete mogu predstavljati međukorak prema ovisnosti o nikotinu te konačno i tradicionalnoj konzumaciji duhana.</w:t>
            </w:r>
          </w:p>
        </w:tc>
      </w:tr>
      <w:tr w:rsidR="008D62C9" w:rsidRPr="00654916" w:rsidTr="00BA0999">
        <w:trPr>
          <w:trHeight w:val="418"/>
        </w:trPr>
        <w:tc>
          <w:tcPr>
            <w:tcW w:w="1135" w:type="pct"/>
            <w:tcBorders>
              <w:top w:val="single" w:sz="4" w:space="0" w:color="auto"/>
              <w:left w:val="single" w:sz="4" w:space="0" w:color="auto"/>
              <w:bottom w:val="single" w:sz="4" w:space="0" w:color="auto"/>
              <w:right w:val="single" w:sz="4" w:space="0" w:color="auto"/>
            </w:tcBorders>
          </w:tcPr>
          <w:p w:rsidR="008D62C9" w:rsidRPr="009C2E18" w:rsidRDefault="00F46001" w:rsidP="00F46001">
            <w:pPr>
              <w:rPr>
                <w:b/>
              </w:rPr>
            </w:pPr>
            <w:r>
              <w:lastRenderedPageBreak/>
              <w:t xml:space="preserve"> </w:t>
            </w:r>
            <w:r w:rsidR="008D62C9" w:rsidRPr="009C2E18">
              <w:rPr>
                <w:b/>
              </w:rPr>
              <w:t>CAMELOT d.o.o. Zagreb</w:t>
            </w:r>
          </w:p>
        </w:tc>
        <w:tc>
          <w:tcPr>
            <w:tcW w:w="1894" w:type="pct"/>
            <w:tcBorders>
              <w:top w:val="single" w:sz="4" w:space="0" w:color="auto"/>
              <w:left w:val="single" w:sz="4" w:space="0" w:color="auto"/>
              <w:bottom w:val="single" w:sz="4" w:space="0" w:color="auto"/>
              <w:right w:val="single" w:sz="4" w:space="0" w:color="auto"/>
            </w:tcBorders>
          </w:tcPr>
          <w:p w:rsidR="008D62C9" w:rsidRPr="008D62C9" w:rsidRDefault="008D62C9" w:rsidP="00B53E0D">
            <w:pPr>
              <w:jc w:val="both"/>
              <w:rPr>
                <w:b/>
                <w:bCs/>
                <w:kern w:val="32"/>
                <w:u w:val="single"/>
              </w:rPr>
            </w:pPr>
            <w:r w:rsidRPr="008D62C9">
              <w:rPr>
                <w:b/>
                <w:bCs/>
                <w:kern w:val="32"/>
                <w:u w:val="single"/>
              </w:rPr>
              <w:t xml:space="preserve">Uz članak 5. </w:t>
            </w:r>
            <w:r w:rsidR="00FC4E78">
              <w:rPr>
                <w:b/>
                <w:bCs/>
                <w:kern w:val="32"/>
                <w:u w:val="single"/>
              </w:rPr>
              <w:t>do</w:t>
            </w:r>
            <w:r w:rsidRPr="008D62C9">
              <w:rPr>
                <w:b/>
                <w:bCs/>
                <w:kern w:val="32"/>
                <w:u w:val="single"/>
              </w:rPr>
              <w:t xml:space="preserve"> 8.</w:t>
            </w:r>
          </w:p>
          <w:p w:rsidR="008D62C9" w:rsidRDefault="008D62C9" w:rsidP="00B53E0D">
            <w:pPr>
              <w:jc w:val="both"/>
              <w:rPr>
                <w:bCs/>
                <w:kern w:val="32"/>
              </w:rPr>
            </w:pPr>
          </w:p>
          <w:p w:rsidR="008D62C9" w:rsidRDefault="00FC4E78" w:rsidP="00FC4E78">
            <w:pPr>
              <w:jc w:val="both"/>
              <w:rPr>
                <w:bCs/>
                <w:kern w:val="32"/>
              </w:rPr>
            </w:pPr>
            <w:r>
              <w:rPr>
                <w:bCs/>
                <w:kern w:val="32"/>
              </w:rPr>
              <w:t xml:space="preserve"> </w:t>
            </w:r>
            <w:r w:rsidR="008D62C9">
              <w:rPr>
                <w:bCs/>
                <w:kern w:val="32"/>
              </w:rPr>
              <w:t>Naplata ra</w:t>
            </w:r>
            <w:r>
              <w:rPr>
                <w:bCs/>
                <w:kern w:val="32"/>
              </w:rPr>
              <w:t>z</w:t>
            </w:r>
            <w:r w:rsidR="008D62C9">
              <w:rPr>
                <w:bCs/>
                <w:kern w:val="32"/>
              </w:rPr>
              <w:t xml:space="preserve">mjernih naknada bit će u konačnici prebačena na </w:t>
            </w:r>
            <w:r w:rsidR="009C2E18">
              <w:rPr>
                <w:bCs/>
                <w:kern w:val="32"/>
              </w:rPr>
              <w:t xml:space="preserve">nas </w:t>
            </w:r>
            <w:r w:rsidR="008D62C9">
              <w:rPr>
                <w:bCs/>
                <w:kern w:val="32"/>
              </w:rPr>
              <w:t xml:space="preserve"> od strane uvoznika u EU i takve </w:t>
            </w:r>
            <w:r w:rsidR="009C2E18">
              <w:rPr>
                <w:bCs/>
                <w:kern w:val="32"/>
              </w:rPr>
              <w:t>smo</w:t>
            </w:r>
            <w:r w:rsidR="008D62C9">
              <w:rPr>
                <w:bCs/>
                <w:kern w:val="32"/>
              </w:rPr>
              <w:t xml:space="preserve"> upute već dobi</w:t>
            </w:r>
            <w:r w:rsidR="009C2E18">
              <w:rPr>
                <w:bCs/>
                <w:kern w:val="32"/>
              </w:rPr>
              <w:t>li.</w:t>
            </w:r>
            <w:r w:rsidR="008D62C9">
              <w:rPr>
                <w:bCs/>
                <w:kern w:val="32"/>
              </w:rPr>
              <w:t xml:space="preserve"> Kako je praksa obračuna u zemljama EU raznolika, moli</w:t>
            </w:r>
            <w:r w:rsidR="009C2E18">
              <w:rPr>
                <w:bCs/>
                <w:kern w:val="32"/>
              </w:rPr>
              <w:t>mo da se</w:t>
            </w:r>
            <w:r w:rsidR="008D62C9">
              <w:rPr>
                <w:bCs/>
                <w:kern w:val="32"/>
              </w:rPr>
              <w:t xml:space="preserve"> zakonodavac povede za najpravednijim, a koji bi bio razmjer prema uplaćenim trošarinama. Taj razmjer upravo ukazuje na obim poslovanja</w:t>
            </w:r>
            <w:r w:rsidR="009C2E18">
              <w:rPr>
                <w:bCs/>
                <w:kern w:val="32"/>
              </w:rPr>
              <w:t xml:space="preserve"> Mi imamo veliki broj SKU ili proizvoda /cigara, ali s malim volumenom, što je već uzeto i u obzir pri obilježavanju jediničnih pakiranja gdje su naši proizvod izuzeti od nekih za nas ekonomski neisplativih procedura, na čemu smo izuzetno zahvalni.</w:t>
            </w:r>
          </w:p>
          <w:p w:rsidR="00FC4E78" w:rsidRDefault="00FC4E78" w:rsidP="00FC4E78">
            <w:pPr>
              <w:jc w:val="both"/>
              <w:rPr>
                <w:bCs/>
                <w:kern w:val="32"/>
              </w:rPr>
            </w:pPr>
          </w:p>
          <w:p w:rsidR="00216C5C" w:rsidRDefault="00216C5C" w:rsidP="00FC4E78">
            <w:pPr>
              <w:jc w:val="both"/>
              <w:rPr>
                <w:bCs/>
                <w:kern w:val="32"/>
              </w:rPr>
            </w:pPr>
          </w:p>
          <w:p w:rsidR="00FC4E78" w:rsidRPr="00FC4E78" w:rsidRDefault="00FC4E78" w:rsidP="00FC4E78">
            <w:pPr>
              <w:jc w:val="both"/>
              <w:rPr>
                <w:b/>
                <w:bCs/>
                <w:kern w:val="32"/>
                <w:u w:val="single"/>
              </w:rPr>
            </w:pPr>
            <w:r w:rsidRPr="00FC4E78">
              <w:rPr>
                <w:b/>
                <w:bCs/>
                <w:kern w:val="32"/>
                <w:u w:val="single"/>
              </w:rPr>
              <w:t xml:space="preserve">Uz članak 22. </w:t>
            </w:r>
            <w:r>
              <w:rPr>
                <w:b/>
                <w:bCs/>
                <w:kern w:val="32"/>
                <w:u w:val="single"/>
              </w:rPr>
              <w:t>stavak</w:t>
            </w:r>
            <w:r w:rsidRPr="00FC4E78">
              <w:rPr>
                <w:b/>
                <w:bCs/>
                <w:kern w:val="32"/>
                <w:u w:val="single"/>
              </w:rPr>
              <w:t xml:space="preserve"> 3.</w:t>
            </w:r>
          </w:p>
          <w:p w:rsidR="00FC4E78" w:rsidRDefault="00FC4E78" w:rsidP="00FC4E78">
            <w:pPr>
              <w:jc w:val="both"/>
              <w:rPr>
                <w:bCs/>
                <w:kern w:val="32"/>
              </w:rPr>
            </w:pPr>
          </w:p>
          <w:p w:rsidR="00FC4E78" w:rsidRDefault="00FC4E78" w:rsidP="00FC4E78">
            <w:pPr>
              <w:jc w:val="both"/>
              <w:rPr>
                <w:bCs/>
                <w:kern w:val="32"/>
              </w:rPr>
            </w:pPr>
            <w:r>
              <w:rPr>
                <w:bCs/>
                <w:kern w:val="32"/>
              </w:rPr>
              <w:t xml:space="preserve">Razumljivo je da se pod izravnom promidžbe smatra  </w:t>
            </w:r>
            <w:r w:rsidR="009C2E18">
              <w:rPr>
                <w:bCs/>
                <w:kern w:val="32"/>
              </w:rPr>
              <w:t xml:space="preserve">i </w:t>
            </w:r>
            <w:r>
              <w:rPr>
                <w:bCs/>
                <w:kern w:val="32"/>
              </w:rPr>
              <w:t xml:space="preserve">samo izlaganje proizvoda na prodajnim mjestima, ali </w:t>
            </w:r>
            <w:r w:rsidR="009C2E18">
              <w:rPr>
                <w:bCs/>
                <w:kern w:val="32"/>
              </w:rPr>
              <w:t xml:space="preserve">smatramo da bi  od </w:t>
            </w:r>
            <w:r>
              <w:rPr>
                <w:bCs/>
                <w:kern w:val="32"/>
              </w:rPr>
              <w:t xml:space="preserve">toga trebale biti izuzete specijalizirane </w:t>
            </w:r>
            <w:r w:rsidR="00D31848">
              <w:rPr>
                <w:bCs/>
                <w:kern w:val="32"/>
              </w:rPr>
              <w:t>trgovine</w:t>
            </w:r>
            <w:r>
              <w:rPr>
                <w:bCs/>
                <w:kern w:val="32"/>
              </w:rPr>
              <w:t xml:space="preserve"> za prodaju duhanskih proizvoda (</w:t>
            </w:r>
            <w:proofErr w:type="spellStart"/>
            <w:r>
              <w:rPr>
                <w:bCs/>
                <w:kern w:val="32"/>
              </w:rPr>
              <w:t>cigar</w:t>
            </w:r>
            <w:proofErr w:type="spellEnd"/>
            <w:r>
              <w:rPr>
                <w:bCs/>
                <w:kern w:val="32"/>
              </w:rPr>
              <w:t xml:space="preserve"> i pipe </w:t>
            </w:r>
            <w:proofErr w:type="spellStart"/>
            <w:r>
              <w:rPr>
                <w:bCs/>
                <w:kern w:val="32"/>
              </w:rPr>
              <w:t>shop</w:t>
            </w:r>
            <w:proofErr w:type="spellEnd"/>
            <w:r>
              <w:rPr>
                <w:bCs/>
                <w:kern w:val="32"/>
              </w:rPr>
              <w:t>) jer su 80% asortimana takvih trgovina duhanski proizvodi. U tom smislu bilo bi dovoljno ograničiti ulaz mlađima od 18 godina kako je to regulirano u nekim zemljama EU.</w:t>
            </w:r>
          </w:p>
          <w:p w:rsidR="00A11167" w:rsidRDefault="00A11167" w:rsidP="00FC4E78">
            <w:pPr>
              <w:jc w:val="both"/>
              <w:rPr>
                <w:bCs/>
                <w:kern w:val="32"/>
              </w:rPr>
            </w:pPr>
          </w:p>
          <w:p w:rsidR="00A11167" w:rsidRDefault="00A11167" w:rsidP="00FC4E78">
            <w:pPr>
              <w:jc w:val="both"/>
              <w:rPr>
                <w:bCs/>
                <w:kern w:val="32"/>
              </w:rPr>
            </w:pPr>
          </w:p>
          <w:p w:rsidR="00FC4E78" w:rsidRDefault="00FC4E78" w:rsidP="00FC4E78">
            <w:pPr>
              <w:jc w:val="both"/>
              <w:rPr>
                <w:bCs/>
                <w:kern w:val="32"/>
              </w:rPr>
            </w:pPr>
          </w:p>
          <w:p w:rsidR="00216C5C" w:rsidRDefault="00216C5C" w:rsidP="00FC4E78">
            <w:pPr>
              <w:jc w:val="both"/>
              <w:rPr>
                <w:bCs/>
                <w:kern w:val="32"/>
              </w:rPr>
            </w:pPr>
          </w:p>
          <w:p w:rsidR="00FC4E78" w:rsidRPr="00FC4E78" w:rsidRDefault="00FC4E78" w:rsidP="00FC4E78">
            <w:pPr>
              <w:jc w:val="both"/>
              <w:rPr>
                <w:b/>
                <w:bCs/>
                <w:kern w:val="32"/>
                <w:u w:val="single"/>
              </w:rPr>
            </w:pPr>
            <w:r w:rsidRPr="00FC4E78">
              <w:rPr>
                <w:b/>
                <w:bCs/>
                <w:kern w:val="32"/>
                <w:u w:val="single"/>
              </w:rPr>
              <w:t>Uz članak 25.</w:t>
            </w:r>
          </w:p>
          <w:p w:rsidR="00FC4E78" w:rsidRDefault="00FC4E78" w:rsidP="00FC4E78">
            <w:pPr>
              <w:jc w:val="both"/>
              <w:rPr>
                <w:bCs/>
                <w:kern w:val="32"/>
              </w:rPr>
            </w:pPr>
          </w:p>
          <w:p w:rsidR="00FC4E78" w:rsidRDefault="00FC4E78" w:rsidP="00FC4E78">
            <w:pPr>
              <w:jc w:val="both"/>
              <w:rPr>
                <w:bCs/>
                <w:kern w:val="32"/>
              </w:rPr>
            </w:pPr>
            <w:r>
              <w:rPr>
                <w:bCs/>
                <w:kern w:val="32"/>
              </w:rPr>
              <w:t>U skladu s praksom nekih zemalja EU te zakonima o zaštiti potrošača bilo bi uputno dozvoliti pušenje u posebnim za to pripremljenim prostorima specijaliziranih trgovina (</w:t>
            </w:r>
            <w:proofErr w:type="spellStart"/>
            <w:r>
              <w:rPr>
                <w:bCs/>
                <w:kern w:val="32"/>
              </w:rPr>
              <w:t>sampling</w:t>
            </w:r>
            <w:proofErr w:type="spellEnd"/>
            <w:r>
              <w:rPr>
                <w:bCs/>
                <w:kern w:val="32"/>
              </w:rPr>
              <w:t xml:space="preserve"> </w:t>
            </w:r>
            <w:proofErr w:type="spellStart"/>
            <w:r>
              <w:rPr>
                <w:bCs/>
                <w:kern w:val="32"/>
              </w:rPr>
              <w:t>room</w:t>
            </w:r>
            <w:proofErr w:type="spellEnd"/>
            <w:r>
              <w:rPr>
                <w:bCs/>
                <w:kern w:val="32"/>
              </w:rPr>
              <w:t>) gdje potrošač može probati sam proizvod.</w:t>
            </w:r>
          </w:p>
          <w:p w:rsidR="00FC4E78" w:rsidRDefault="00FC4E78" w:rsidP="00FC4E78">
            <w:pPr>
              <w:jc w:val="both"/>
              <w:rPr>
                <w:bCs/>
                <w:kern w:val="32"/>
              </w:rPr>
            </w:pPr>
          </w:p>
          <w:p w:rsidR="00FC4E78" w:rsidRDefault="00FC4E78" w:rsidP="00FC4E78">
            <w:pPr>
              <w:jc w:val="both"/>
              <w:rPr>
                <w:b/>
                <w:bCs/>
                <w:kern w:val="32"/>
                <w:u w:val="single"/>
              </w:rPr>
            </w:pPr>
            <w:r w:rsidRPr="00FC4E78">
              <w:rPr>
                <w:b/>
                <w:bCs/>
                <w:kern w:val="32"/>
                <w:u w:val="single"/>
              </w:rPr>
              <w:t>Uz članak 51.</w:t>
            </w:r>
          </w:p>
          <w:p w:rsidR="00FC4E78" w:rsidRDefault="00FC4E78" w:rsidP="00FC4E78">
            <w:pPr>
              <w:jc w:val="both"/>
              <w:rPr>
                <w:b/>
                <w:bCs/>
                <w:kern w:val="32"/>
                <w:u w:val="single"/>
              </w:rPr>
            </w:pPr>
          </w:p>
          <w:p w:rsidR="00FC4E78" w:rsidRDefault="00FC4E78" w:rsidP="00C97C4B">
            <w:pPr>
              <w:jc w:val="both"/>
              <w:rPr>
                <w:bCs/>
                <w:kern w:val="32"/>
              </w:rPr>
            </w:pPr>
            <w:r>
              <w:rPr>
                <w:bCs/>
                <w:kern w:val="32"/>
              </w:rPr>
              <w:t>Krajnji rok za povlačenje proizvoda 20. svibnja 2017. koji nisu obilježeni u skladu s novim zakonom, za njihove proizvode nije dovoljan. Premium cigare zbog svoje cijene ostaju u prodaji i desetke godina, a imaju poput arhivskih vina i kolekcionarsku vrijednost, tj. pravilnim skladištenjem ne gube već dobivaju na kvaliteti i vrijednosti.</w:t>
            </w:r>
            <w:r w:rsidR="00C97C4B">
              <w:rPr>
                <w:bCs/>
                <w:kern w:val="32"/>
              </w:rPr>
              <w:t xml:space="preserve"> Potpuno je dovolj</w:t>
            </w:r>
            <w:r>
              <w:rPr>
                <w:bCs/>
                <w:kern w:val="32"/>
              </w:rPr>
              <w:t>n</w:t>
            </w:r>
            <w:r w:rsidR="00C97C4B">
              <w:rPr>
                <w:bCs/>
                <w:kern w:val="32"/>
              </w:rPr>
              <w:t>o fokus posvetiti novim uvozima koji već imaju i prilagođena vanjska pakiranja.</w:t>
            </w:r>
            <w:r w:rsidR="00334443">
              <w:rPr>
                <w:bCs/>
                <w:kern w:val="32"/>
              </w:rPr>
              <w:t xml:space="preserve"> Posebno je važno napomenuti da bi pri eventualnim novim </w:t>
            </w:r>
            <w:proofErr w:type="spellStart"/>
            <w:r w:rsidR="00334443">
              <w:rPr>
                <w:bCs/>
                <w:kern w:val="32"/>
              </w:rPr>
              <w:t>obljepivanjima</w:t>
            </w:r>
            <w:proofErr w:type="spellEnd"/>
            <w:r w:rsidR="00334443">
              <w:rPr>
                <w:bCs/>
                <w:kern w:val="32"/>
              </w:rPr>
              <w:t xml:space="preserve"> robe iz starog uvoza bilo potrebno prekinuti duhansku </w:t>
            </w:r>
            <w:proofErr w:type="spellStart"/>
            <w:r w:rsidR="00334443">
              <w:rPr>
                <w:bCs/>
                <w:kern w:val="32"/>
              </w:rPr>
              <w:t>markicu</w:t>
            </w:r>
            <w:proofErr w:type="spellEnd"/>
            <w:r w:rsidR="00334443">
              <w:rPr>
                <w:bCs/>
                <w:kern w:val="32"/>
              </w:rPr>
              <w:t xml:space="preserve"> RH, a što nije u skladu s postojećim zakonskim propisima.</w:t>
            </w:r>
          </w:p>
          <w:p w:rsidR="00216C5C" w:rsidRPr="00FC4E78" w:rsidRDefault="00216C5C" w:rsidP="00C97C4B">
            <w:pPr>
              <w:jc w:val="both"/>
              <w:rPr>
                <w:bCs/>
                <w:kern w:val="32"/>
              </w:rPr>
            </w:pPr>
          </w:p>
        </w:tc>
        <w:tc>
          <w:tcPr>
            <w:tcW w:w="1971" w:type="pct"/>
            <w:tcBorders>
              <w:top w:val="single" w:sz="4" w:space="0" w:color="auto"/>
              <w:left w:val="single" w:sz="4" w:space="0" w:color="auto"/>
              <w:bottom w:val="single" w:sz="4" w:space="0" w:color="auto"/>
              <w:right w:val="single" w:sz="4" w:space="0" w:color="auto"/>
            </w:tcBorders>
          </w:tcPr>
          <w:p w:rsidR="00FC4E78" w:rsidRPr="008D62C9" w:rsidRDefault="00FC4E78" w:rsidP="00FC4E78">
            <w:pPr>
              <w:jc w:val="both"/>
              <w:rPr>
                <w:b/>
                <w:bCs/>
                <w:kern w:val="32"/>
                <w:u w:val="single"/>
              </w:rPr>
            </w:pPr>
            <w:r>
              <w:rPr>
                <w:b/>
                <w:bCs/>
                <w:kern w:val="32"/>
                <w:u w:val="single"/>
              </w:rPr>
              <w:lastRenderedPageBreak/>
              <w:t>Uz članak 5. d</w:t>
            </w:r>
            <w:r w:rsidRPr="008D62C9">
              <w:rPr>
                <w:b/>
                <w:bCs/>
                <w:kern w:val="32"/>
                <w:u w:val="single"/>
              </w:rPr>
              <w:t>o 8.</w:t>
            </w:r>
          </w:p>
          <w:p w:rsidR="008D62C9" w:rsidRDefault="008D62C9" w:rsidP="000A5F74">
            <w:pPr>
              <w:jc w:val="both"/>
              <w:rPr>
                <w:bCs/>
                <w:kern w:val="32"/>
              </w:rPr>
            </w:pPr>
          </w:p>
          <w:p w:rsidR="009C2E18" w:rsidRPr="00961545" w:rsidRDefault="009C2E18" w:rsidP="00FC4E78">
            <w:pPr>
              <w:jc w:val="both"/>
              <w:rPr>
                <w:bCs/>
                <w:kern w:val="32"/>
              </w:rPr>
            </w:pPr>
            <w:r w:rsidRPr="00961545">
              <w:rPr>
                <w:bCs/>
                <w:kern w:val="32"/>
              </w:rPr>
              <w:t>PRIMLJENO NA ZNANJE</w:t>
            </w:r>
          </w:p>
          <w:p w:rsidR="00FC4E78" w:rsidRPr="00961545" w:rsidRDefault="00FC4E78" w:rsidP="00FC4E78">
            <w:pPr>
              <w:jc w:val="both"/>
              <w:rPr>
                <w:bCs/>
                <w:kern w:val="32"/>
              </w:rPr>
            </w:pPr>
            <w:r w:rsidRPr="00961545">
              <w:rPr>
                <w:bCs/>
                <w:kern w:val="32"/>
              </w:rPr>
              <w:t>Ministar zdravstva će donijeti odluku o visini razmjerne naknade u roku od mjesec dana od dana stupanja na snagu Zakona.</w:t>
            </w:r>
          </w:p>
          <w:p w:rsidR="00FC4E78" w:rsidRPr="00961545" w:rsidRDefault="00FC4E78" w:rsidP="00FC4E78">
            <w:pPr>
              <w:jc w:val="both"/>
              <w:rPr>
                <w:bCs/>
                <w:kern w:val="32"/>
              </w:rPr>
            </w:pPr>
          </w:p>
          <w:p w:rsidR="00FC4E78" w:rsidRPr="00961545" w:rsidRDefault="00FC4E78" w:rsidP="00FC4E78">
            <w:pPr>
              <w:jc w:val="both"/>
              <w:rPr>
                <w:bCs/>
                <w:kern w:val="32"/>
              </w:rPr>
            </w:pPr>
          </w:p>
          <w:p w:rsidR="00FC4E78" w:rsidRPr="00961545" w:rsidRDefault="00FC4E78" w:rsidP="00FC4E78">
            <w:pPr>
              <w:jc w:val="both"/>
              <w:rPr>
                <w:bCs/>
                <w:kern w:val="32"/>
              </w:rPr>
            </w:pPr>
          </w:p>
          <w:p w:rsidR="00FC4E78" w:rsidRPr="00961545" w:rsidRDefault="00FC4E78" w:rsidP="00FC4E78">
            <w:pPr>
              <w:jc w:val="both"/>
              <w:rPr>
                <w:bCs/>
                <w:kern w:val="32"/>
              </w:rPr>
            </w:pPr>
          </w:p>
          <w:p w:rsidR="00FC4E78" w:rsidRPr="00961545" w:rsidRDefault="00FC4E78" w:rsidP="00FC4E78">
            <w:pPr>
              <w:jc w:val="both"/>
              <w:rPr>
                <w:bCs/>
                <w:kern w:val="32"/>
              </w:rPr>
            </w:pPr>
          </w:p>
          <w:p w:rsidR="00216C5C" w:rsidRPr="00961545" w:rsidRDefault="00216C5C" w:rsidP="00FC4E78">
            <w:pPr>
              <w:jc w:val="both"/>
              <w:rPr>
                <w:bCs/>
                <w:kern w:val="32"/>
              </w:rPr>
            </w:pPr>
          </w:p>
          <w:p w:rsidR="009C2E18" w:rsidRDefault="009C2E18" w:rsidP="00216C5C">
            <w:pPr>
              <w:jc w:val="both"/>
              <w:rPr>
                <w:b/>
                <w:bCs/>
                <w:kern w:val="32"/>
                <w:u w:val="single"/>
              </w:rPr>
            </w:pPr>
          </w:p>
          <w:p w:rsidR="009C2E18" w:rsidRDefault="009C2E18" w:rsidP="00216C5C">
            <w:pPr>
              <w:jc w:val="both"/>
              <w:rPr>
                <w:b/>
                <w:bCs/>
                <w:kern w:val="32"/>
                <w:u w:val="single"/>
              </w:rPr>
            </w:pPr>
          </w:p>
          <w:p w:rsidR="009C2E18" w:rsidRDefault="009C2E18" w:rsidP="00216C5C">
            <w:pPr>
              <w:jc w:val="both"/>
              <w:rPr>
                <w:b/>
                <w:bCs/>
                <w:kern w:val="32"/>
                <w:u w:val="single"/>
              </w:rPr>
            </w:pPr>
          </w:p>
          <w:p w:rsidR="009C2E18" w:rsidRDefault="009C2E18" w:rsidP="00216C5C">
            <w:pPr>
              <w:jc w:val="both"/>
              <w:rPr>
                <w:b/>
                <w:bCs/>
                <w:kern w:val="32"/>
                <w:u w:val="single"/>
              </w:rPr>
            </w:pPr>
          </w:p>
          <w:p w:rsidR="00216C5C" w:rsidRPr="00FC4E78" w:rsidRDefault="00216C5C" w:rsidP="00216C5C">
            <w:pPr>
              <w:jc w:val="both"/>
              <w:rPr>
                <w:b/>
                <w:bCs/>
                <w:kern w:val="32"/>
                <w:u w:val="single"/>
              </w:rPr>
            </w:pPr>
            <w:r w:rsidRPr="00FC4E78">
              <w:rPr>
                <w:b/>
                <w:bCs/>
                <w:kern w:val="32"/>
                <w:u w:val="single"/>
              </w:rPr>
              <w:t xml:space="preserve">Uz članak 22. </w:t>
            </w:r>
            <w:r>
              <w:rPr>
                <w:b/>
                <w:bCs/>
                <w:kern w:val="32"/>
                <w:u w:val="single"/>
              </w:rPr>
              <w:t>stavak</w:t>
            </w:r>
            <w:r w:rsidRPr="00FC4E78">
              <w:rPr>
                <w:b/>
                <w:bCs/>
                <w:kern w:val="32"/>
                <w:u w:val="single"/>
              </w:rPr>
              <w:t xml:space="preserve"> 3.</w:t>
            </w:r>
          </w:p>
          <w:p w:rsidR="00FC4E78" w:rsidRDefault="00FC4E78" w:rsidP="00FC4E78">
            <w:pPr>
              <w:jc w:val="both"/>
              <w:rPr>
                <w:bCs/>
                <w:kern w:val="32"/>
              </w:rPr>
            </w:pPr>
          </w:p>
          <w:p w:rsidR="00961545" w:rsidRDefault="00FC4E78" w:rsidP="00FC4E78">
            <w:pPr>
              <w:jc w:val="both"/>
              <w:rPr>
                <w:bCs/>
                <w:kern w:val="32"/>
              </w:rPr>
            </w:pPr>
            <w:r>
              <w:rPr>
                <w:bCs/>
                <w:kern w:val="32"/>
              </w:rPr>
              <w:t>NE PRIHVAĆA SE,</w:t>
            </w:r>
            <w:r w:rsidR="009C2E18">
              <w:rPr>
                <w:bCs/>
                <w:kern w:val="32"/>
              </w:rPr>
              <w:t xml:space="preserve"> </w:t>
            </w:r>
          </w:p>
          <w:p w:rsidR="00FC4E78" w:rsidRDefault="00A6593E" w:rsidP="00FC4E78">
            <w:pPr>
              <w:jc w:val="both"/>
              <w:rPr>
                <w:bCs/>
                <w:kern w:val="32"/>
              </w:rPr>
            </w:pPr>
            <w:r>
              <w:rPr>
                <w:bCs/>
                <w:kern w:val="32"/>
              </w:rPr>
              <w:t>budući da je cilj ovoga Zakona</w:t>
            </w:r>
            <w:r w:rsidR="00FC4E78">
              <w:rPr>
                <w:bCs/>
                <w:kern w:val="32"/>
              </w:rPr>
              <w:t xml:space="preserve"> </w:t>
            </w:r>
            <w:r>
              <w:rPr>
                <w:bCs/>
                <w:kern w:val="32"/>
              </w:rPr>
              <w:t xml:space="preserve">posebno zaštititi od </w:t>
            </w:r>
            <w:r w:rsidRPr="00A6593E">
              <w:rPr>
                <w:bCs/>
                <w:kern w:val="32"/>
              </w:rPr>
              <w:t xml:space="preserve"> utjecaja promidžbe duhanskih i srodnih proizvoda  zaštititi mlade koji u razdoblju odrastanja traže uzore, modele ponašanja te formiraju životne navike. Iako se ne promiču izravno, suptilnim reklamama, povezujući cigarete ili pušenje s nekom vrstom ugode ili poželjne situacije, šalju se poruke kojima se nesvjesno potiče i ohrabruje pušenje.</w:t>
            </w:r>
            <w:r>
              <w:rPr>
                <w:bCs/>
                <w:kern w:val="32"/>
              </w:rPr>
              <w:t xml:space="preserve"> Prodaja </w:t>
            </w:r>
            <w:r w:rsidR="00FC4E78">
              <w:rPr>
                <w:bCs/>
                <w:kern w:val="32"/>
              </w:rPr>
              <w:t>prodaja mlađim od 18 godina ionako je zabranjena</w:t>
            </w:r>
            <w:r>
              <w:rPr>
                <w:bCs/>
                <w:kern w:val="32"/>
              </w:rPr>
              <w:t xml:space="preserve"> te je na pružatelju prodaje odluka o istome.</w:t>
            </w:r>
          </w:p>
          <w:p w:rsidR="00FC4E78" w:rsidRDefault="00FC4E78" w:rsidP="00FC4E78">
            <w:pPr>
              <w:jc w:val="both"/>
              <w:rPr>
                <w:bCs/>
                <w:kern w:val="32"/>
              </w:rPr>
            </w:pPr>
          </w:p>
          <w:p w:rsidR="00216C5C" w:rsidRPr="00FC4E78" w:rsidRDefault="00216C5C" w:rsidP="00216C5C">
            <w:pPr>
              <w:jc w:val="both"/>
              <w:rPr>
                <w:b/>
                <w:bCs/>
                <w:kern w:val="32"/>
                <w:u w:val="single"/>
              </w:rPr>
            </w:pPr>
            <w:r w:rsidRPr="00FC4E78">
              <w:rPr>
                <w:b/>
                <w:bCs/>
                <w:kern w:val="32"/>
                <w:u w:val="single"/>
              </w:rPr>
              <w:t>Uz članak 25.</w:t>
            </w:r>
          </w:p>
          <w:p w:rsidR="00216C5C" w:rsidRDefault="00216C5C" w:rsidP="00FC4E78">
            <w:pPr>
              <w:jc w:val="both"/>
              <w:rPr>
                <w:bCs/>
                <w:kern w:val="32"/>
              </w:rPr>
            </w:pPr>
          </w:p>
          <w:p w:rsidR="00FC4E78" w:rsidRPr="00A11167" w:rsidRDefault="00A11167" w:rsidP="00FC4E78">
            <w:pPr>
              <w:jc w:val="both"/>
              <w:rPr>
                <w:bCs/>
                <w:kern w:val="32"/>
              </w:rPr>
            </w:pPr>
            <w:r w:rsidRPr="00AB4D2B">
              <w:rPr>
                <w:bCs/>
                <w:kern w:val="32"/>
              </w:rPr>
              <w:t>PRIMLJENO NA ZNANJE</w:t>
            </w:r>
          </w:p>
          <w:p w:rsidR="00FC4E78" w:rsidRPr="00A11167" w:rsidRDefault="00FC4E78" w:rsidP="00FC4E78">
            <w:pPr>
              <w:jc w:val="both"/>
              <w:rPr>
                <w:bCs/>
                <w:kern w:val="32"/>
              </w:rPr>
            </w:pPr>
          </w:p>
          <w:p w:rsidR="00C97C4B" w:rsidRDefault="00C97C4B" w:rsidP="00FC4E78">
            <w:pPr>
              <w:jc w:val="both"/>
              <w:rPr>
                <w:bCs/>
                <w:kern w:val="32"/>
              </w:rPr>
            </w:pPr>
          </w:p>
          <w:p w:rsidR="00C97C4B" w:rsidRDefault="00C97C4B" w:rsidP="00FC4E78">
            <w:pPr>
              <w:jc w:val="both"/>
              <w:rPr>
                <w:bCs/>
                <w:kern w:val="32"/>
              </w:rPr>
            </w:pPr>
          </w:p>
          <w:p w:rsidR="00C97C4B" w:rsidRDefault="00C97C4B" w:rsidP="00FC4E78">
            <w:pPr>
              <w:jc w:val="both"/>
              <w:rPr>
                <w:bCs/>
                <w:kern w:val="32"/>
              </w:rPr>
            </w:pPr>
          </w:p>
          <w:p w:rsidR="00216C5C" w:rsidRDefault="00216C5C" w:rsidP="00216C5C">
            <w:pPr>
              <w:jc w:val="both"/>
              <w:rPr>
                <w:b/>
                <w:bCs/>
                <w:kern w:val="32"/>
                <w:u w:val="single"/>
              </w:rPr>
            </w:pPr>
            <w:r w:rsidRPr="00FC4E78">
              <w:rPr>
                <w:b/>
                <w:bCs/>
                <w:kern w:val="32"/>
                <w:u w:val="single"/>
              </w:rPr>
              <w:t>Uz članak 51.</w:t>
            </w:r>
          </w:p>
          <w:p w:rsidR="00C97C4B" w:rsidRDefault="00C97C4B" w:rsidP="00FC4E78">
            <w:pPr>
              <w:jc w:val="both"/>
              <w:rPr>
                <w:bCs/>
                <w:kern w:val="32"/>
              </w:rPr>
            </w:pPr>
          </w:p>
          <w:p w:rsidR="00A11167" w:rsidRDefault="00C97C4B" w:rsidP="00FC4E78">
            <w:pPr>
              <w:jc w:val="both"/>
              <w:rPr>
                <w:bCs/>
                <w:kern w:val="32"/>
              </w:rPr>
            </w:pPr>
            <w:r>
              <w:rPr>
                <w:bCs/>
                <w:kern w:val="32"/>
              </w:rPr>
              <w:t xml:space="preserve">NE PRIHVAĆA SE </w:t>
            </w:r>
          </w:p>
          <w:p w:rsidR="00C97C4B" w:rsidRPr="0084689F" w:rsidRDefault="00C97C4B" w:rsidP="00A11167">
            <w:pPr>
              <w:jc w:val="both"/>
              <w:rPr>
                <w:bCs/>
                <w:kern w:val="32"/>
              </w:rPr>
            </w:pPr>
            <w:r>
              <w:rPr>
                <w:bCs/>
                <w:kern w:val="32"/>
              </w:rPr>
              <w:t>budući da su sva saznanja vezana uz dopuštanje stavljanja na tržište proizv</w:t>
            </w:r>
            <w:r w:rsidR="00D31848">
              <w:rPr>
                <w:bCs/>
                <w:kern w:val="32"/>
              </w:rPr>
              <w:t>oda do 20. svibnja 2017. godine</w:t>
            </w:r>
            <w:r>
              <w:rPr>
                <w:bCs/>
                <w:kern w:val="32"/>
              </w:rPr>
              <w:t xml:space="preserve"> </w:t>
            </w:r>
            <w:r w:rsidR="00D31848">
              <w:rPr>
                <w:bCs/>
                <w:kern w:val="32"/>
              </w:rPr>
              <w:t>objavljenja</w:t>
            </w:r>
            <w:r>
              <w:rPr>
                <w:bCs/>
                <w:kern w:val="32"/>
              </w:rPr>
              <w:t xml:space="preserve"> u Službenom listu Europske unije 29. Travnja 2014. godine, a članak 29. Direktive 2014/40/EU definirao je usklađenje nacionalnih propisa s istom do 20. </w:t>
            </w:r>
            <w:r w:rsidR="00A11167">
              <w:rPr>
                <w:bCs/>
                <w:kern w:val="32"/>
              </w:rPr>
              <w:t>s</w:t>
            </w:r>
            <w:r>
              <w:rPr>
                <w:bCs/>
                <w:kern w:val="32"/>
              </w:rPr>
              <w:t xml:space="preserve">vibnja 2016. </w:t>
            </w:r>
            <w:r w:rsidR="00A11167">
              <w:rPr>
                <w:bCs/>
                <w:kern w:val="32"/>
              </w:rPr>
              <w:t xml:space="preserve"> te je istim i uvedeno prijelazno razdoblje do 20. svibnja 2017.</w:t>
            </w:r>
          </w:p>
        </w:tc>
      </w:tr>
      <w:tr w:rsidR="00E74253" w:rsidRPr="00654916" w:rsidTr="00BA0999">
        <w:trPr>
          <w:trHeight w:val="418"/>
        </w:trPr>
        <w:tc>
          <w:tcPr>
            <w:tcW w:w="1135" w:type="pct"/>
            <w:tcBorders>
              <w:top w:val="single" w:sz="4" w:space="0" w:color="auto"/>
              <w:left w:val="single" w:sz="4" w:space="0" w:color="auto"/>
              <w:bottom w:val="single" w:sz="4" w:space="0" w:color="auto"/>
              <w:right w:val="single" w:sz="4" w:space="0" w:color="auto"/>
            </w:tcBorders>
          </w:tcPr>
          <w:p w:rsidR="00E74253" w:rsidRPr="00AC6C90" w:rsidRDefault="00F46001" w:rsidP="00F46001">
            <w:pPr>
              <w:rPr>
                <w:b/>
              </w:rPr>
            </w:pPr>
            <w:r>
              <w:lastRenderedPageBreak/>
              <w:t xml:space="preserve"> </w:t>
            </w:r>
            <w:r w:rsidR="00E74253" w:rsidRPr="00AC6C90">
              <w:rPr>
                <w:b/>
              </w:rPr>
              <w:t>POGON KOOLTURA d.o.o.</w:t>
            </w:r>
          </w:p>
        </w:tc>
        <w:tc>
          <w:tcPr>
            <w:tcW w:w="1894" w:type="pct"/>
            <w:tcBorders>
              <w:top w:val="single" w:sz="4" w:space="0" w:color="auto"/>
              <w:left w:val="single" w:sz="4" w:space="0" w:color="auto"/>
              <w:bottom w:val="single" w:sz="4" w:space="0" w:color="auto"/>
              <w:right w:val="single" w:sz="4" w:space="0" w:color="auto"/>
            </w:tcBorders>
          </w:tcPr>
          <w:p w:rsidR="001B2182" w:rsidRDefault="001B2182" w:rsidP="00B53E0D">
            <w:pPr>
              <w:jc w:val="both"/>
              <w:rPr>
                <w:b/>
                <w:bCs/>
                <w:kern w:val="32"/>
                <w:u w:val="single"/>
              </w:rPr>
            </w:pPr>
            <w:r>
              <w:rPr>
                <w:b/>
                <w:bCs/>
                <w:kern w:val="32"/>
                <w:u w:val="single"/>
              </w:rPr>
              <w:t>Uz članak 3. stavak 1. točku 51.</w:t>
            </w:r>
          </w:p>
          <w:p w:rsidR="008971B4" w:rsidRDefault="008971B4" w:rsidP="00B53E0D">
            <w:pPr>
              <w:jc w:val="both"/>
              <w:rPr>
                <w:bCs/>
                <w:kern w:val="32"/>
              </w:rPr>
            </w:pPr>
            <w:r w:rsidRPr="008971B4">
              <w:rPr>
                <w:bCs/>
                <w:kern w:val="32"/>
              </w:rPr>
              <w:t>V – RAZMJERNA NAKNADA</w:t>
            </w:r>
          </w:p>
          <w:p w:rsidR="008971B4" w:rsidRDefault="008971B4" w:rsidP="00B53E0D">
            <w:pPr>
              <w:jc w:val="both"/>
              <w:rPr>
                <w:bCs/>
                <w:kern w:val="32"/>
              </w:rPr>
            </w:pPr>
            <w:r w:rsidRPr="008971B4">
              <w:rPr>
                <w:bCs/>
                <w:kern w:val="32"/>
              </w:rPr>
              <w:t>Tekst članka 3, stavak 1.točka 51 iz Nacrta prijedloga Zakona o ograničavanju uporabe duhanskih i srodnih proizvoda</w:t>
            </w:r>
          </w:p>
          <w:p w:rsidR="008971B4" w:rsidRDefault="008971B4" w:rsidP="00B53E0D">
            <w:pPr>
              <w:jc w:val="both"/>
              <w:rPr>
                <w:bCs/>
                <w:kern w:val="32"/>
              </w:rPr>
            </w:pPr>
          </w:p>
          <w:p w:rsidR="008971B4" w:rsidRPr="008971B4" w:rsidRDefault="008971B4" w:rsidP="008971B4">
            <w:pPr>
              <w:jc w:val="both"/>
              <w:rPr>
                <w:bCs/>
                <w:kern w:val="32"/>
              </w:rPr>
            </w:pPr>
            <w:r w:rsidRPr="008971B4">
              <w:rPr>
                <w:bCs/>
                <w:kern w:val="32"/>
              </w:rPr>
              <w:t>Pojmovi</w:t>
            </w:r>
          </w:p>
          <w:p w:rsidR="008971B4" w:rsidRPr="008971B4" w:rsidRDefault="008971B4" w:rsidP="008971B4">
            <w:pPr>
              <w:jc w:val="both"/>
              <w:rPr>
                <w:bCs/>
                <w:kern w:val="32"/>
              </w:rPr>
            </w:pPr>
            <w:r w:rsidRPr="008971B4">
              <w:rPr>
                <w:bCs/>
                <w:kern w:val="32"/>
              </w:rPr>
              <w:lastRenderedPageBreak/>
              <w:t>Članak 3.</w:t>
            </w:r>
          </w:p>
          <w:p w:rsidR="008971B4" w:rsidRPr="008971B4" w:rsidRDefault="008971B4" w:rsidP="008971B4">
            <w:pPr>
              <w:jc w:val="both"/>
              <w:rPr>
                <w:bCs/>
                <w:kern w:val="32"/>
              </w:rPr>
            </w:pPr>
            <w:r w:rsidRPr="008971B4">
              <w:rPr>
                <w:bCs/>
                <w:kern w:val="32"/>
              </w:rPr>
              <w:t xml:space="preserve">Pojedini pojmovi u smislu ovoga Zakona imaju sljedeće značenje:..... </w:t>
            </w:r>
          </w:p>
          <w:p w:rsidR="001B2182" w:rsidRPr="008971B4" w:rsidRDefault="008971B4" w:rsidP="00B53E0D">
            <w:pPr>
              <w:jc w:val="both"/>
              <w:rPr>
                <w:bCs/>
                <w:kern w:val="32"/>
              </w:rPr>
            </w:pPr>
            <w:r w:rsidRPr="008971B4">
              <w:rPr>
                <w:bCs/>
                <w:kern w:val="32"/>
              </w:rPr>
              <w:t xml:space="preserve">51) razmjerna naknada jest naknada koja odgovara stvarnom trošku pružanja usluge za koju se ista obračunava. </w:t>
            </w:r>
          </w:p>
          <w:p w:rsidR="008971B4" w:rsidRDefault="001B2182" w:rsidP="008971B4">
            <w:pPr>
              <w:jc w:val="both"/>
              <w:rPr>
                <w:bCs/>
                <w:kern w:val="32"/>
              </w:rPr>
            </w:pPr>
            <w:r w:rsidRPr="001B2182">
              <w:rPr>
                <w:bCs/>
                <w:kern w:val="32"/>
              </w:rPr>
              <w:t>PRIJEDLOG</w:t>
            </w:r>
          </w:p>
          <w:p w:rsidR="008971B4" w:rsidRPr="008971B4" w:rsidRDefault="001B2182" w:rsidP="008971B4">
            <w:pPr>
              <w:jc w:val="both"/>
              <w:rPr>
                <w:bCs/>
                <w:kern w:val="32"/>
              </w:rPr>
            </w:pPr>
            <w:r w:rsidRPr="001B2182">
              <w:rPr>
                <w:bCs/>
                <w:kern w:val="32"/>
              </w:rPr>
              <w:t xml:space="preserve"> </w:t>
            </w:r>
            <w:r w:rsidR="008971B4" w:rsidRPr="008971B4">
              <w:rPr>
                <w:bCs/>
                <w:kern w:val="32"/>
              </w:rPr>
              <w:t>Pojmovi</w:t>
            </w:r>
          </w:p>
          <w:p w:rsidR="008971B4" w:rsidRPr="008971B4" w:rsidRDefault="008971B4" w:rsidP="008971B4">
            <w:pPr>
              <w:jc w:val="both"/>
              <w:rPr>
                <w:bCs/>
                <w:kern w:val="32"/>
              </w:rPr>
            </w:pPr>
            <w:r w:rsidRPr="008971B4">
              <w:rPr>
                <w:bCs/>
                <w:kern w:val="32"/>
              </w:rPr>
              <w:t>Članak 3.</w:t>
            </w:r>
          </w:p>
          <w:p w:rsidR="008971B4" w:rsidRPr="008971B4" w:rsidRDefault="008971B4" w:rsidP="008971B4">
            <w:pPr>
              <w:jc w:val="both"/>
              <w:rPr>
                <w:bCs/>
                <w:kern w:val="32"/>
              </w:rPr>
            </w:pPr>
            <w:r w:rsidRPr="008971B4">
              <w:rPr>
                <w:bCs/>
                <w:kern w:val="32"/>
              </w:rPr>
              <w:t xml:space="preserve">Pojedini pojmovi u smislu ovoga Zakona imaju sljedeće značenje:..... </w:t>
            </w:r>
          </w:p>
          <w:p w:rsidR="001B2182" w:rsidRPr="001B2182" w:rsidRDefault="008971B4" w:rsidP="008971B4">
            <w:pPr>
              <w:jc w:val="both"/>
              <w:rPr>
                <w:b/>
                <w:bCs/>
                <w:kern w:val="32"/>
              </w:rPr>
            </w:pPr>
            <w:r w:rsidRPr="008971B4">
              <w:rPr>
                <w:bCs/>
                <w:kern w:val="32"/>
              </w:rPr>
              <w:t xml:space="preserve">51) razmjerna naknada jest naknada koja odgovara stvarnom trošku pružanja usluge za koju se ista obračunava i rasporediti će se razmjerno proizvođačima i uvoznicima duhanskih proizvoda temeljem njihovog ukupnog tržišnog udjela na duhanskom tržištu (osnovica je ukupan iznos obračunate trošarine tijekom kalendarske godine) </w:t>
            </w:r>
            <w:r w:rsidR="001B2182">
              <w:rPr>
                <w:bCs/>
                <w:kern w:val="32"/>
              </w:rPr>
              <w:t>„</w:t>
            </w:r>
            <w:r w:rsidR="001B2182">
              <w:rPr>
                <w:b/>
                <w:bCs/>
                <w:kern w:val="32"/>
              </w:rPr>
              <w:t>)</w:t>
            </w:r>
          </w:p>
          <w:p w:rsidR="001B2182" w:rsidRDefault="001B2182" w:rsidP="00B53E0D">
            <w:pPr>
              <w:jc w:val="both"/>
              <w:rPr>
                <w:b/>
                <w:bCs/>
                <w:kern w:val="32"/>
                <w:u w:val="single"/>
              </w:rPr>
            </w:pPr>
          </w:p>
          <w:p w:rsidR="001B2182" w:rsidRDefault="001B2182" w:rsidP="00B53E0D">
            <w:pPr>
              <w:jc w:val="both"/>
              <w:rPr>
                <w:b/>
                <w:bCs/>
                <w:kern w:val="32"/>
                <w:u w:val="single"/>
              </w:rPr>
            </w:pPr>
          </w:p>
          <w:p w:rsidR="00E74253" w:rsidRDefault="00E74253" w:rsidP="00B53E0D">
            <w:pPr>
              <w:jc w:val="both"/>
              <w:rPr>
                <w:b/>
                <w:bCs/>
                <w:kern w:val="32"/>
                <w:u w:val="single"/>
              </w:rPr>
            </w:pPr>
            <w:r>
              <w:rPr>
                <w:b/>
                <w:bCs/>
                <w:kern w:val="32"/>
                <w:u w:val="single"/>
              </w:rPr>
              <w:t>Uz članak 11.</w:t>
            </w:r>
          </w:p>
          <w:p w:rsidR="00C13199" w:rsidRDefault="00C13199" w:rsidP="00B53E0D">
            <w:pPr>
              <w:jc w:val="both"/>
              <w:rPr>
                <w:b/>
                <w:bCs/>
                <w:kern w:val="32"/>
                <w:u w:val="single"/>
              </w:rPr>
            </w:pPr>
          </w:p>
          <w:p w:rsidR="00C13199" w:rsidRPr="00C13199" w:rsidRDefault="00C13199" w:rsidP="00C13199">
            <w:pPr>
              <w:jc w:val="both"/>
              <w:rPr>
                <w:bCs/>
                <w:kern w:val="32"/>
              </w:rPr>
            </w:pPr>
            <w:r w:rsidRPr="00C13199">
              <w:rPr>
                <w:bCs/>
                <w:kern w:val="32"/>
              </w:rPr>
              <w:t>I ROTACIJA KOMBINIRANIH ZDRAVSTVENIH UPOZORENJA</w:t>
            </w:r>
          </w:p>
          <w:p w:rsidR="00C13199" w:rsidRDefault="00C13199" w:rsidP="00C13199">
            <w:pPr>
              <w:jc w:val="both"/>
              <w:rPr>
                <w:bCs/>
                <w:kern w:val="32"/>
              </w:rPr>
            </w:pPr>
            <w:r w:rsidRPr="00C13199">
              <w:rPr>
                <w:bCs/>
                <w:kern w:val="32"/>
              </w:rPr>
              <w:t>Tekst članka 11., stavak 3 iz Nacrta prijedloga Zakona o ograničavanju uporabe duhanskih i srodnih proizvoda</w:t>
            </w:r>
          </w:p>
          <w:p w:rsidR="00E74253" w:rsidRDefault="00E74253" w:rsidP="00B53E0D">
            <w:pPr>
              <w:jc w:val="both"/>
              <w:rPr>
                <w:bCs/>
                <w:kern w:val="32"/>
              </w:rPr>
            </w:pPr>
          </w:p>
          <w:p w:rsidR="00C13199" w:rsidRPr="00C13199" w:rsidRDefault="00C13199" w:rsidP="00C13199">
            <w:pPr>
              <w:jc w:val="both"/>
              <w:rPr>
                <w:bCs/>
                <w:kern w:val="32"/>
              </w:rPr>
            </w:pPr>
            <w:r w:rsidRPr="00C13199">
              <w:rPr>
                <w:bCs/>
                <w:kern w:val="32"/>
              </w:rPr>
              <w:t>Kombinirana zdravstvena upozorenja na duhanskim proizvodima za pušenje</w:t>
            </w:r>
          </w:p>
          <w:p w:rsidR="00C13199" w:rsidRPr="00C13199" w:rsidRDefault="00C13199" w:rsidP="00C13199">
            <w:pPr>
              <w:jc w:val="both"/>
              <w:rPr>
                <w:bCs/>
                <w:kern w:val="32"/>
              </w:rPr>
            </w:pPr>
            <w:r w:rsidRPr="00C13199">
              <w:rPr>
                <w:bCs/>
                <w:kern w:val="32"/>
              </w:rPr>
              <w:t>Članak 11.</w:t>
            </w:r>
          </w:p>
          <w:p w:rsidR="00C13199" w:rsidRDefault="00C13199" w:rsidP="00C13199">
            <w:pPr>
              <w:jc w:val="both"/>
              <w:rPr>
                <w:bCs/>
                <w:kern w:val="32"/>
              </w:rPr>
            </w:pPr>
            <w:r w:rsidRPr="00C13199">
              <w:rPr>
                <w:bCs/>
                <w:kern w:val="32"/>
              </w:rPr>
              <w:t xml:space="preserve">(3) Kombinirana zdravstvena upozorenja razvrstana </w:t>
            </w:r>
            <w:r w:rsidRPr="00C13199">
              <w:rPr>
                <w:bCs/>
                <w:kern w:val="32"/>
              </w:rPr>
              <w:lastRenderedPageBreak/>
              <w:t>su u tri seta kako je određeno u Prilogu II. ovoga Zakona. Svaki set koristi se u određenoj godini te se rotira na godišnjoj osnovi. Prva rotacija započinje danom stupanja na snagu ovoga Zakona. Svako kombinirano zdravstveno upozorenje koje je dostupno za korištenje u određenoj godini mora biti prikazano, koliko je to moguće, jednaki broj puta na svakoj robnoj marki duhanskih proizvoda</w:t>
            </w:r>
            <w:r>
              <w:rPr>
                <w:bCs/>
                <w:kern w:val="32"/>
              </w:rPr>
              <w:t>.</w:t>
            </w:r>
          </w:p>
          <w:p w:rsidR="00C13199" w:rsidRDefault="00C13199" w:rsidP="00C13199">
            <w:pPr>
              <w:jc w:val="both"/>
              <w:rPr>
                <w:bCs/>
                <w:kern w:val="32"/>
              </w:rPr>
            </w:pPr>
            <w:r>
              <w:rPr>
                <w:bCs/>
                <w:kern w:val="32"/>
              </w:rPr>
              <w:t>Prijedlog:</w:t>
            </w:r>
          </w:p>
          <w:p w:rsidR="00C13199" w:rsidRPr="00C13199" w:rsidRDefault="00C13199" w:rsidP="00C13199">
            <w:pPr>
              <w:jc w:val="both"/>
              <w:rPr>
                <w:bCs/>
                <w:kern w:val="32"/>
              </w:rPr>
            </w:pPr>
            <w:r w:rsidRPr="00C13199">
              <w:rPr>
                <w:bCs/>
                <w:kern w:val="32"/>
              </w:rPr>
              <w:t>Kombinirana zdravstvena upozorenja na duhanskim proizvodima za pušenje</w:t>
            </w:r>
          </w:p>
          <w:p w:rsidR="00C13199" w:rsidRPr="00C13199" w:rsidRDefault="00C13199" w:rsidP="00C13199">
            <w:pPr>
              <w:jc w:val="both"/>
              <w:rPr>
                <w:bCs/>
                <w:kern w:val="32"/>
              </w:rPr>
            </w:pPr>
            <w:r w:rsidRPr="00C13199">
              <w:rPr>
                <w:bCs/>
                <w:kern w:val="32"/>
              </w:rPr>
              <w:t>Članak 11.</w:t>
            </w:r>
          </w:p>
          <w:p w:rsidR="00C13199" w:rsidRDefault="00C13199" w:rsidP="00C13199">
            <w:pPr>
              <w:jc w:val="both"/>
              <w:rPr>
                <w:bCs/>
                <w:kern w:val="32"/>
              </w:rPr>
            </w:pPr>
            <w:r w:rsidRPr="00C13199">
              <w:rPr>
                <w:bCs/>
                <w:kern w:val="32"/>
              </w:rPr>
              <w:t>(3) Kombinirana zdravstvena upozorenja razvrstana su u tri seta kako je određeno u Prilogu II. ovoga Zakona. Prva rotacija Rotacija prvog seta započinje danom stupanja na snagu ovoga Zakona i traje do 31.prosinca 2018.godine. Svaki sljedeći set koristi se u određenoj godini te se rotira na godišnjoj osnovi. Svako kombinirano zdravstveno upozorenje koje je dostupno za korištenje u određenoj godini mora biti prikazano, koliko je to moguće, jednaki broj puta na svakoj robnoj marki duhanskih proizvoda</w:t>
            </w:r>
          </w:p>
          <w:p w:rsidR="00C13199" w:rsidRPr="00C13199" w:rsidRDefault="00C13199" w:rsidP="00C13199">
            <w:pPr>
              <w:jc w:val="both"/>
              <w:rPr>
                <w:bCs/>
                <w:kern w:val="32"/>
              </w:rPr>
            </w:pPr>
            <w:r w:rsidRPr="00C13199">
              <w:rPr>
                <w:bCs/>
                <w:kern w:val="32"/>
              </w:rPr>
              <w:t>Obrazloženje:</w:t>
            </w:r>
          </w:p>
          <w:p w:rsidR="00C13199" w:rsidRDefault="00C13199" w:rsidP="00C13199">
            <w:pPr>
              <w:jc w:val="both"/>
              <w:rPr>
                <w:bCs/>
                <w:kern w:val="32"/>
              </w:rPr>
            </w:pPr>
            <w:r w:rsidRPr="00C13199">
              <w:rPr>
                <w:bCs/>
                <w:kern w:val="32"/>
              </w:rPr>
              <w:t xml:space="preserve">Nejasno je iz Nacrta prijedloga Zakona o ograničavanju uporabe duhanskih i srodnih proizvoda da li se rotacija kombiniranih zdravstvenih upozorenja odnosi na kalendarsku godinu ili na razdoblje od 12 mjeseci od dana stupanja Zakona na snagu. Smatramo da bi bilo potrebno i ekonomski opravdano omogućiti korištenje prvog seta zdravstvenih upozorenja do kraja 2018.godine, a nadalje koristiti setove na godišnjoj razini usklađeno </w:t>
            </w:r>
            <w:r w:rsidRPr="00C13199">
              <w:rPr>
                <w:bCs/>
                <w:kern w:val="32"/>
              </w:rPr>
              <w:lastRenderedPageBreak/>
              <w:t>s kalendarskom godinom. Također, nejasno je iz Nacrta prijedloga Zakona o ograničavanju uporabe duhanskih i srodnih proizvoda kojim redoslijedom se odvija rotacija setova upozorenja.</w:t>
            </w:r>
          </w:p>
          <w:p w:rsidR="00C13199" w:rsidRDefault="00C13199" w:rsidP="00C13199">
            <w:pPr>
              <w:jc w:val="both"/>
              <w:rPr>
                <w:bCs/>
                <w:kern w:val="32"/>
              </w:rPr>
            </w:pPr>
          </w:p>
          <w:p w:rsidR="00216C5C" w:rsidRDefault="00216C5C" w:rsidP="00B53E0D">
            <w:pPr>
              <w:jc w:val="both"/>
              <w:rPr>
                <w:bCs/>
                <w:kern w:val="32"/>
              </w:rPr>
            </w:pPr>
          </w:p>
          <w:p w:rsidR="00935222" w:rsidRPr="00935222" w:rsidRDefault="00935222" w:rsidP="00B53E0D">
            <w:pPr>
              <w:jc w:val="both"/>
              <w:rPr>
                <w:b/>
                <w:bCs/>
                <w:kern w:val="32"/>
                <w:u w:val="single"/>
              </w:rPr>
            </w:pPr>
            <w:r w:rsidRPr="00935222">
              <w:rPr>
                <w:b/>
                <w:bCs/>
                <w:kern w:val="32"/>
                <w:u w:val="single"/>
              </w:rPr>
              <w:t xml:space="preserve">Uz članak 22. </w:t>
            </w:r>
            <w:r>
              <w:rPr>
                <w:b/>
                <w:bCs/>
                <w:kern w:val="32"/>
                <w:u w:val="single"/>
              </w:rPr>
              <w:t>stavak</w:t>
            </w:r>
            <w:r w:rsidRPr="00935222">
              <w:rPr>
                <w:b/>
                <w:bCs/>
                <w:kern w:val="32"/>
                <w:u w:val="single"/>
              </w:rPr>
              <w:t xml:space="preserve"> 2.</w:t>
            </w:r>
          </w:p>
          <w:p w:rsidR="00935222" w:rsidRDefault="00C13199" w:rsidP="00B53E0D">
            <w:pPr>
              <w:jc w:val="both"/>
              <w:rPr>
                <w:bCs/>
                <w:kern w:val="32"/>
              </w:rPr>
            </w:pPr>
            <w:r w:rsidRPr="00C13199">
              <w:rPr>
                <w:bCs/>
                <w:kern w:val="32"/>
              </w:rPr>
              <w:t>II – ZABRANA IZLAGANJA DUHANSKIH PROIZVODA</w:t>
            </w:r>
          </w:p>
          <w:p w:rsidR="00C13199" w:rsidRDefault="00C13199" w:rsidP="00B53E0D">
            <w:pPr>
              <w:jc w:val="both"/>
              <w:rPr>
                <w:bCs/>
                <w:kern w:val="32"/>
              </w:rPr>
            </w:pPr>
            <w:r w:rsidRPr="00C13199">
              <w:rPr>
                <w:bCs/>
                <w:kern w:val="32"/>
              </w:rPr>
              <w:t>Tekst članka 22., stavak 2 iz Nacrta prijedloga Zakona o ograničavanju uporabe duhanskih i srodnih proizvoda</w:t>
            </w:r>
          </w:p>
          <w:p w:rsidR="00C13199" w:rsidRPr="00C13199" w:rsidRDefault="00C13199" w:rsidP="00C13199">
            <w:pPr>
              <w:jc w:val="both"/>
              <w:rPr>
                <w:bCs/>
                <w:kern w:val="32"/>
              </w:rPr>
            </w:pPr>
            <w:r w:rsidRPr="00C13199">
              <w:rPr>
                <w:bCs/>
                <w:kern w:val="32"/>
              </w:rPr>
              <w:t>III. MJERE ZA SMANJENJE I OGRANIČAVANJE UPORABE DUHANSKIH I SRODNIH PROIZVODA</w:t>
            </w:r>
          </w:p>
          <w:p w:rsidR="00C13199" w:rsidRPr="00C13199" w:rsidRDefault="00C13199" w:rsidP="00C13199">
            <w:pPr>
              <w:jc w:val="both"/>
              <w:rPr>
                <w:bCs/>
                <w:kern w:val="32"/>
              </w:rPr>
            </w:pPr>
            <w:r w:rsidRPr="00C13199">
              <w:rPr>
                <w:bCs/>
                <w:kern w:val="32"/>
              </w:rPr>
              <w:t>Članak 22.</w:t>
            </w:r>
          </w:p>
          <w:p w:rsidR="00C13199" w:rsidRDefault="00C13199" w:rsidP="00C13199">
            <w:pPr>
              <w:jc w:val="both"/>
              <w:rPr>
                <w:bCs/>
                <w:kern w:val="32"/>
              </w:rPr>
            </w:pPr>
            <w:r w:rsidRPr="00C13199">
              <w:rPr>
                <w:bCs/>
                <w:kern w:val="32"/>
              </w:rPr>
              <w:t xml:space="preserve"> (2) Zabranjena je izravna i neizravna promidžba i oglašavanje proizvoda iz stavka 1. ovoga članka. Pod izravnom promidžbom proizvoda iz stavka 1. ovoga članka smatra se i izlaganje pojedinačnih pakiranja cigareta i ostalih duhanskih i srodnih proizvoda, elektroničkih cigareta, spremnika za punjenje i uložaka za jednokratnu uporabu na vidljivim pozicijama u i na prodajnim mjestima, bilo koje vrste, gdje se prodaju duhanski i srodni proizvodi, uključujući ponudu tih proizvoda</w:t>
            </w:r>
          </w:p>
          <w:p w:rsidR="00935222" w:rsidRDefault="00FA1FF0" w:rsidP="00B53E0D">
            <w:pPr>
              <w:jc w:val="both"/>
              <w:rPr>
                <w:bCs/>
                <w:kern w:val="32"/>
              </w:rPr>
            </w:pPr>
            <w:r>
              <w:rPr>
                <w:bCs/>
                <w:kern w:val="32"/>
              </w:rPr>
              <w:t>PRIJEDLOG A</w:t>
            </w:r>
            <w:r w:rsidR="00935222">
              <w:rPr>
                <w:bCs/>
                <w:kern w:val="32"/>
              </w:rPr>
              <w:t>:</w:t>
            </w:r>
          </w:p>
          <w:p w:rsidR="00935222" w:rsidRDefault="00935222" w:rsidP="00B53E0D">
            <w:pPr>
              <w:jc w:val="both"/>
              <w:rPr>
                <w:bCs/>
                <w:kern w:val="32"/>
              </w:rPr>
            </w:pPr>
            <w:r>
              <w:rPr>
                <w:bCs/>
                <w:kern w:val="32"/>
              </w:rPr>
              <w:t>„</w:t>
            </w:r>
            <w:r w:rsidRPr="00935222">
              <w:rPr>
                <w:bCs/>
                <w:kern w:val="32"/>
              </w:rPr>
              <w:t xml:space="preserve">Zabranjena je izravna i neizravna promidžba i oglašavanje proizvoda iz stavka 1. ovoga članka. </w:t>
            </w:r>
            <w:r w:rsidRPr="00935222">
              <w:rPr>
                <w:bCs/>
                <w:strike/>
                <w:kern w:val="32"/>
              </w:rPr>
              <w:t xml:space="preserve">Pod izravnom promidžbom proizvoda iz stavka 1. ovoga članka smatra se i izlaganje pojedinačnih pakiranja cigareta i ostalih duhanskih i srodnih proizvoda, </w:t>
            </w:r>
            <w:r w:rsidRPr="00935222">
              <w:rPr>
                <w:bCs/>
                <w:strike/>
                <w:kern w:val="32"/>
              </w:rPr>
              <w:lastRenderedPageBreak/>
              <w:t>elektroničkih cigareta, spremnika za punjenje i uložaka za jednokratnu uporabu na vidljivim pozicijama u i na prodajnim mjestima, bilo koje vrste, gdje se prodaju duhanski i srodni proizvodi, uključujući ponudu tih proizvoda.</w:t>
            </w:r>
            <w:r>
              <w:rPr>
                <w:bCs/>
                <w:kern w:val="32"/>
              </w:rPr>
              <w:t>“</w:t>
            </w:r>
          </w:p>
          <w:p w:rsidR="00935222" w:rsidRDefault="00935222" w:rsidP="00B53E0D">
            <w:pPr>
              <w:jc w:val="both"/>
              <w:rPr>
                <w:bCs/>
                <w:kern w:val="32"/>
              </w:rPr>
            </w:pPr>
          </w:p>
          <w:p w:rsidR="00935222" w:rsidRPr="00935222" w:rsidRDefault="00935222" w:rsidP="00935222">
            <w:pPr>
              <w:jc w:val="both"/>
              <w:rPr>
                <w:bCs/>
                <w:kern w:val="32"/>
              </w:rPr>
            </w:pPr>
            <w:r w:rsidRPr="00935222">
              <w:rPr>
                <w:bCs/>
                <w:kern w:val="32"/>
              </w:rPr>
              <w:t>OBRAZLOŽENJE</w:t>
            </w:r>
            <w:r w:rsidR="00FA1FF0">
              <w:rPr>
                <w:bCs/>
                <w:kern w:val="32"/>
              </w:rPr>
              <w:t xml:space="preserve"> (PRIJEDLOG A)</w:t>
            </w:r>
            <w:r w:rsidRPr="00935222">
              <w:rPr>
                <w:bCs/>
                <w:kern w:val="32"/>
              </w:rPr>
              <w:t>:</w:t>
            </w:r>
          </w:p>
          <w:p w:rsidR="00935222" w:rsidRPr="00935222" w:rsidRDefault="00935222" w:rsidP="00935222">
            <w:pPr>
              <w:jc w:val="both"/>
              <w:rPr>
                <w:bCs/>
                <w:kern w:val="32"/>
              </w:rPr>
            </w:pPr>
            <w:r w:rsidRPr="00935222">
              <w:rPr>
                <w:bCs/>
                <w:kern w:val="32"/>
              </w:rPr>
              <w:t>1.</w:t>
            </w:r>
            <w:r w:rsidRPr="00935222">
              <w:rPr>
                <w:bCs/>
                <w:kern w:val="32"/>
              </w:rPr>
              <w:tab/>
              <w:t xml:space="preserve">Europska komisija je 3. travnja 2014. usvojila i objavila Direktivu 2014/40/EU Europskog parlamenta i Vijeća o usklađivanju zakona i drugih propisa država članica o proizvodnji, predstavljanju i prodaji duhanskih i srodnih proizvoda. Navedena direktiva niti u jednom svojem članku ne propisuju zabranu izlaganja duhanskih proizvoda, smatramo da bi i hrvatski zakon trebalo uskladiti s navedenom direktivom u svezi izlaganja duhanskih i srodnih proizvoda. Naime, svega 10-ak država u svijetu ima sličnu zabranu vidljivosti duhanskih proizvoda krajnjem potrošaču, od kojih samo 5 u Europskoj uniji (Island, Irska, Norveška, Finska i Velika Britanija). Također, ostale države u Europi (npr. Austrija, Njemačka, Italija, Slovenija,...) niti ne pomišljaju da uvedu takva ograničenja, jer su svjesne činjenice da navedena zabrana implicira bitno veće negativne konotacije od pozitivnih učinaka. </w:t>
            </w:r>
          </w:p>
          <w:p w:rsidR="00935222" w:rsidRPr="00935222" w:rsidRDefault="00935222" w:rsidP="00935222">
            <w:pPr>
              <w:jc w:val="both"/>
              <w:rPr>
                <w:bCs/>
                <w:kern w:val="32"/>
              </w:rPr>
            </w:pPr>
            <w:r w:rsidRPr="00935222">
              <w:rPr>
                <w:bCs/>
                <w:kern w:val="32"/>
              </w:rPr>
              <w:t>2.</w:t>
            </w:r>
            <w:r w:rsidRPr="00935222">
              <w:rPr>
                <w:bCs/>
                <w:kern w:val="32"/>
              </w:rPr>
              <w:tab/>
              <w:t xml:space="preserve">Drugi razlog zbog čega predlažemo da se briše navedena odredba iz članka 22, stavak 2, je da Izmjenama i dopunama Zakona o ograničavanju uporabe duhanskih proizvoda (NN 94/2013) u članku 2 navedena zabrana izlaganja duhanskih proizvoda nije polučila nikakve rezultate u smislu ograničavanja uporabe duhanskih proizvoda. Naime, </w:t>
            </w:r>
            <w:r w:rsidRPr="00935222">
              <w:rPr>
                <w:bCs/>
                <w:kern w:val="32"/>
              </w:rPr>
              <w:lastRenderedPageBreak/>
              <w:t>istraživanjem tržišta iz 2015.godine kojeg su proveli Ministarstvo financija u suradnji s proizvođačima/uvoznicima duhanskih proizvoda u Hrvatskoj, ustanovljeno je da je u razdoblju od 2014-2015 došlo do novog porasta „crnog“ tržišta duhanskih proizvoda, a samim time i do novog smanjenja prihoda državnog proračuna s osnova trošarina na duhanske proizvode i PDV-a. Danas u RH „crno“ i/ili „sivo“ tržište predstavlja gotovo 30% ukupne potrošnje duhanskih proizvoda (više od 1.500 T duhanskih proizvoda se prodaje na „crnom tržištu u Hrvatskoj) i za pretpostaviti je da će se nelegalno tržište ukoliko se zabrana vidljivosti nastavi, povećati za novih 5% - 8% (čime će državni proračun biti oštećen za 360 – 600 miliona kuna). Nadam se da vam je poznat i podatak da je „crno“ tržište najveće u onim  državama koje imaju zabranu vidljivosti duhanskih proizvoda (Norveška, Velika Britanija, Irska, Island,...). Ne moramo posebno napominjati da prodavači duhanskih proizvoda na „crno“ od početka svoje „prodaje“ imaju zabranu vidljivosti duhanskih proizvoda, pa i takva „zabrana“ rezultira s sve većom prodajom.</w:t>
            </w:r>
          </w:p>
          <w:p w:rsidR="00935222" w:rsidRPr="00935222" w:rsidRDefault="00935222" w:rsidP="00935222">
            <w:pPr>
              <w:jc w:val="both"/>
              <w:rPr>
                <w:bCs/>
                <w:kern w:val="32"/>
              </w:rPr>
            </w:pPr>
            <w:r w:rsidRPr="00935222">
              <w:rPr>
                <w:bCs/>
                <w:kern w:val="32"/>
              </w:rPr>
              <w:t>3.</w:t>
            </w:r>
            <w:r w:rsidRPr="00935222">
              <w:rPr>
                <w:bCs/>
                <w:kern w:val="32"/>
              </w:rPr>
              <w:tab/>
              <w:t xml:space="preserve">Treći razlog zbog čega predlažemo da se briše navedena odredba iz članka 22, stavak 2, je da Ustav RH propisuje zajamčenost poduzetništva i različitim tumačenjem i tretiranjem gotovo istih proizvoda stvara se diskriminacija jedne poslovne djelatnosti u odnosu na drugu. Naime, neki drugi propisi zabranjuju i izravnu promidžbu alkoholnih proizvoda, pa u proteklih 10-tak godina niti u jednom prijedlogu bilo kojeg zakona se ne zabranjuje </w:t>
            </w:r>
            <w:r w:rsidRPr="00935222">
              <w:rPr>
                <w:bCs/>
                <w:kern w:val="32"/>
              </w:rPr>
              <w:lastRenderedPageBreak/>
              <w:t>izlaganje alkoholnih pića, kao što se u ovom Nacrtu prijedlogu Zakona izlaganje duhanskih proizvoda izjednačava s izravnom promidžbom. Prema neovisnim istraživanjima, alkoholna pića su daleko veći društveni i zdravstveni problem od duhanskih proizvoda, dostupna su i maloljetnicima, stvaraju izrazito veliku ovisnost i probleme u društvenom ponašanju odmah (obiteljsko nasilje, problemi u prometu, nasilje alkoholiziranih osoba, bolovanja, problemi na poslu, liječenje,....), dok kod pušača takve razine zdravstvenih problema nema.</w:t>
            </w:r>
          </w:p>
          <w:p w:rsidR="00935222" w:rsidRPr="00935222" w:rsidRDefault="00935222" w:rsidP="00935222">
            <w:pPr>
              <w:jc w:val="both"/>
              <w:rPr>
                <w:bCs/>
                <w:kern w:val="32"/>
              </w:rPr>
            </w:pPr>
          </w:p>
          <w:p w:rsidR="00935222" w:rsidRPr="00935222" w:rsidRDefault="00935222" w:rsidP="00935222">
            <w:pPr>
              <w:jc w:val="both"/>
              <w:rPr>
                <w:bCs/>
                <w:kern w:val="32"/>
              </w:rPr>
            </w:pPr>
            <w:r w:rsidRPr="00935222">
              <w:rPr>
                <w:bCs/>
                <w:kern w:val="32"/>
              </w:rPr>
              <w:t>Zaključno, smatramo da će nova kombinirana zdravstvena upozorenja (slike i tekstovi) polučiti puno veći efekt na smanjenje uporabe duhanskih proizvoda nego što je to polučila zabrana vidljivosti duhanskih proizvoda.</w:t>
            </w:r>
          </w:p>
          <w:p w:rsidR="00935222" w:rsidRPr="00935222" w:rsidRDefault="00935222" w:rsidP="00935222">
            <w:pPr>
              <w:jc w:val="both"/>
              <w:rPr>
                <w:bCs/>
                <w:kern w:val="32"/>
              </w:rPr>
            </w:pPr>
          </w:p>
          <w:p w:rsidR="00216C5C" w:rsidRDefault="00935222" w:rsidP="00935222">
            <w:pPr>
              <w:jc w:val="both"/>
              <w:rPr>
                <w:bCs/>
                <w:kern w:val="32"/>
              </w:rPr>
            </w:pPr>
            <w:r w:rsidRPr="00935222">
              <w:rPr>
                <w:bCs/>
                <w:kern w:val="32"/>
              </w:rPr>
              <w:t xml:space="preserve">Shodno tome, a kako niti Direktivu 2014/40/EU Europskog parlamenta ne zabranjuje zabranu </w:t>
            </w:r>
            <w:r w:rsidR="00D31848" w:rsidRPr="00935222">
              <w:rPr>
                <w:bCs/>
                <w:kern w:val="32"/>
              </w:rPr>
              <w:t>vidljivosti</w:t>
            </w:r>
            <w:r w:rsidRPr="00935222">
              <w:rPr>
                <w:bCs/>
                <w:kern w:val="32"/>
              </w:rPr>
              <w:t xml:space="preserve"> duhanskih proizvoda već samo ograničavanje uporabe, predlažemo da se iz Nacrta prijedloga Zakona o ograničavanju uporabe duhanskih i srodnih proizvo</w:t>
            </w:r>
            <w:r>
              <w:rPr>
                <w:bCs/>
                <w:kern w:val="32"/>
              </w:rPr>
              <w:t xml:space="preserve">da briše dio članka 22, stavak </w:t>
            </w:r>
            <w:r w:rsidRPr="00935222">
              <w:rPr>
                <w:bCs/>
                <w:kern w:val="32"/>
              </w:rPr>
              <w:t>2.</w:t>
            </w:r>
          </w:p>
          <w:p w:rsidR="00935222" w:rsidRDefault="00FA1FF0" w:rsidP="00FA1FF0">
            <w:pPr>
              <w:jc w:val="both"/>
              <w:rPr>
                <w:bCs/>
                <w:kern w:val="32"/>
              </w:rPr>
            </w:pPr>
            <w:r>
              <w:rPr>
                <w:bCs/>
                <w:kern w:val="32"/>
              </w:rPr>
              <w:t>PRIJEDLOG B:</w:t>
            </w:r>
          </w:p>
          <w:p w:rsidR="00FA1FF0" w:rsidRPr="00E109FE" w:rsidRDefault="00FA1FF0" w:rsidP="00FA1FF0">
            <w:pPr>
              <w:jc w:val="both"/>
              <w:rPr>
                <w:bCs/>
                <w:kern w:val="32"/>
              </w:rPr>
            </w:pPr>
            <w:r>
              <w:rPr>
                <w:bCs/>
                <w:kern w:val="32"/>
              </w:rPr>
              <w:t>„</w:t>
            </w:r>
            <w:r w:rsidRPr="00FA1FF0">
              <w:rPr>
                <w:bCs/>
                <w:kern w:val="32"/>
              </w:rPr>
              <w:t xml:space="preserve">Zabranjena je izravna i neizravna promidžba i oglašavanje proizvoda iz stavka 1. ovoga članka. Pod izravnom promidžbom proizvoda iz stavka 1. ovoga članka smatra se i izlaganje pojedinačnih pakiranja cigareta i ostalih duhanskih i srodnih proizvoda, elektroničkih cigareta, spremnika za punjenje i </w:t>
            </w:r>
            <w:r w:rsidRPr="00FA1FF0">
              <w:rPr>
                <w:bCs/>
                <w:kern w:val="32"/>
              </w:rPr>
              <w:lastRenderedPageBreak/>
              <w:t xml:space="preserve">uložaka za jednokratnu uporabu na vidljivim pozicijama u i na prodajnim mjestima, bilo koje vrste, gdje se prodaju duhanski i srodni proizvodi, uključujući ponudu tih proizvoda. </w:t>
            </w:r>
            <w:r w:rsidRPr="00E109FE">
              <w:rPr>
                <w:bCs/>
                <w:kern w:val="32"/>
              </w:rPr>
              <w:t>Navedena zabrana se ne odnosi na specijalizirane trgovine duhanskim proizvodima.“</w:t>
            </w:r>
          </w:p>
          <w:p w:rsidR="00FA1FF0" w:rsidRDefault="00FA1FF0" w:rsidP="00FA1FF0">
            <w:pPr>
              <w:jc w:val="both"/>
              <w:rPr>
                <w:bCs/>
                <w:kern w:val="32"/>
              </w:rPr>
            </w:pPr>
          </w:p>
          <w:p w:rsidR="00FA1FF0" w:rsidRDefault="00FA1FF0" w:rsidP="00FA1FF0">
            <w:pPr>
              <w:jc w:val="both"/>
              <w:rPr>
                <w:bCs/>
                <w:kern w:val="32"/>
              </w:rPr>
            </w:pPr>
            <w:r>
              <w:rPr>
                <w:bCs/>
                <w:kern w:val="32"/>
              </w:rPr>
              <w:t>OBRAZLOŽENJE (PRIJEDLOG B):</w:t>
            </w:r>
          </w:p>
          <w:p w:rsidR="003D0AAA" w:rsidRPr="003D0AAA" w:rsidRDefault="003D0AAA" w:rsidP="003D0AAA">
            <w:pPr>
              <w:jc w:val="both"/>
              <w:rPr>
                <w:bCs/>
                <w:kern w:val="32"/>
              </w:rPr>
            </w:pPr>
            <w:r w:rsidRPr="003D0AAA">
              <w:rPr>
                <w:bCs/>
                <w:kern w:val="32"/>
              </w:rPr>
              <w:t xml:space="preserve">Uz sve razloge navedene gore u točkama 1-3, četvrti razlog zbog čega predlažemo da se navedena odredba iz članka 22, stavak 2 nadopuni s dozvolom izlaganja duhanskih proizvoda u specijaliziranim trgovinama duhanskim proizvodima, je da punoljetni pušač ima namjeru kupovanja duhanskog proizvoda samim ulaskom u prodajno mjesto koje prodaje duhanske proizvode, tako da zabrana vidljivosti duhanskih proizvoda zasigurno ga neće spriječiti u nakani da kupi određeni duhanski proizvod. Dozvoljavanje vidljivosti duhanskih proizvoda u specijaliziranim trgovinama će odraslog pušača ponukati da otpočne koristiti manje štetne duhanske proizvode, proizvode s manje štetnih sastojaka, ili da otpočne koristiti nove proizvode na tržištu. Iskustva iz EU država koje imaju čak i dozvoljeno reklamiranje duhanskih proizvoda unutar specijaliziranih trgovina duhanskim proizvodima (Belgija, Italija, Njemačka, Austrija, Madžarska,...) su pozitivna i omogućavaju pozitivan rast poslovanja svakog pojedinog gospodarskog subjekta u djelatnosti – proizvođača, distributera, trgovca na malo, a učinci za potrošača su izuzetno pozitivni. Prijedlog dozvoljavanja vidljivosti duhanskih proizvoda se odnosi isključivo na </w:t>
            </w:r>
            <w:r w:rsidRPr="003D0AAA">
              <w:rPr>
                <w:bCs/>
                <w:kern w:val="32"/>
              </w:rPr>
              <w:lastRenderedPageBreak/>
              <w:t>tzv.“ulazne“ trgovine (</w:t>
            </w:r>
            <w:proofErr w:type="spellStart"/>
            <w:r w:rsidRPr="003D0AAA">
              <w:rPr>
                <w:bCs/>
                <w:kern w:val="32"/>
              </w:rPr>
              <w:t>tobacco</w:t>
            </w:r>
            <w:proofErr w:type="spellEnd"/>
            <w:r w:rsidRPr="003D0AAA">
              <w:rPr>
                <w:bCs/>
                <w:kern w:val="32"/>
              </w:rPr>
              <w:t xml:space="preserve"> i </w:t>
            </w:r>
            <w:proofErr w:type="spellStart"/>
            <w:r w:rsidRPr="003D0AAA">
              <w:rPr>
                <w:bCs/>
                <w:kern w:val="32"/>
              </w:rPr>
              <w:t>cigar</w:t>
            </w:r>
            <w:proofErr w:type="spellEnd"/>
            <w:r w:rsidRPr="003D0AAA">
              <w:rPr>
                <w:bCs/>
                <w:kern w:val="32"/>
              </w:rPr>
              <w:t xml:space="preserve"> </w:t>
            </w:r>
            <w:proofErr w:type="spellStart"/>
            <w:r w:rsidRPr="003D0AAA">
              <w:rPr>
                <w:bCs/>
                <w:kern w:val="32"/>
              </w:rPr>
              <w:t>shopove</w:t>
            </w:r>
            <w:proofErr w:type="spellEnd"/>
            <w:r w:rsidRPr="003D0AAA">
              <w:rPr>
                <w:bCs/>
                <w:kern w:val="32"/>
              </w:rPr>
              <w:t xml:space="preserve"> - kojih po našem saznanju u Hrvatskoj nema više od 500-tinjak),te bi zabrana vidljivosti duhanskih proizvoda i dalje ostala na snazi u trgovinama prehrambenim proizvodima, kao i kioscima, gdje su duhanski proizvodi dostupni i maloljetnicima.</w:t>
            </w:r>
          </w:p>
          <w:p w:rsidR="003D0AAA" w:rsidRPr="003D0AAA" w:rsidRDefault="003D0AAA" w:rsidP="003D0AAA">
            <w:pPr>
              <w:jc w:val="both"/>
              <w:rPr>
                <w:bCs/>
                <w:kern w:val="32"/>
              </w:rPr>
            </w:pPr>
          </w:p>
          <w:p w:rsidR="00FA1FF0" w:rsidRDefault="003D0AAA" w:rsidP="003D0AAA">
            <w:pPr>
              <w:jc w:val="both"/>
              <w:rPr>
                <w:bCs/>
                <w:kern w:val="32"/>
              </w:rPr>
            </w:pPr>
            <w:r w:rsidRPr="003D0AAA">
              <w:rPr>
                <w:bCs/>
                <w:kern w:val="32"/>
              </w:rPr>
              <w:t xml:space="preserve">Shodno gore navedenom, a kako niti Direktivu 2014/40/EU Europskog parlamenta ne zabranjuje zabranu </w:t>
            </w:r>
            <w:r w:rsidR="00D31848" w:rsidRPr="003D0AAA">
              <w:rPr>
                <w:bCs/>
                <w:kern w:val="32"/>
              </w:rPr>
              <w:t>vidljivosti</w:t>
            </w:r>
            <w:r w:rsidRPr="003D0AAA">
              <w:rPr>
                <w:bCs/>
                <w:kern w:val="32"/>
              </w:rPr>
              <w:t xml:space="preserve"> duhanskih proizvoda već samo ograničavanje uporabe, predlažemo da se u Nacrtu prijedloga Zakona o ograničavanju uporabe duhanskih i srodnih proizvoda navedena odredba iz članka 22, stavak 2 nadopuni s dozvolom izlaganja duhanskih proizvoda u specijaliziranim trgovinama duhanskim proizvodima.</w:t>
            </w:r>
          </w:p>
          <w:p w:rsidR="00FA1FF0" w:rsidRDefault="00FA1FF0" w:rsidP="00FA1FF0">
            <w:pPr>
              <w:jc w:val="both"/>
              <w:rPr>
                <w:bCs/>
                <w:kern w:val="32"/>
              </w:rPr>
            </w:pPr>
          </w:p>
          <w:p w:rsidR="003D0AAA" w:rsidRDefault="003D0AAA" w:rsidP="00FA1FF0">
            <w:pPr>
              <w:jc w:val="both"/>
              <w:rPr>
                <w:bCs/>
                <w:kern w:val="32"/>
              </w:rPr>
            </w:pPr>
          </w:p>
          <w:p w:rsidR="003D0AAA" w:rsidRDefault="003D0AAA" w:rsidP="00FA1FF0">
            <w:pPr>
              <w:jc w:val="both"/>
              <w:rPr>
                <w:b/>
                <w:bCs/>
                <w:kern w:val="32"/>
                <w:u w:val="single"/>
              </w:rPr>
            </w:pPr>
            <w:r w:rsidRPr="003D0AAA">
              <w:rPr>
                <w:b/>
                <w:bCs/>
                <w:kern w:val="32"/>
                <w:u w:val="single"/>
              </w:rPr>
              <w:t>Članak 51. stavak 1.</w:t>
            </w:r>
          </w:p>
          <w:p w:rsidR="00C13199" w:rsidRDefault="00C13199" w:rsidP="00FA1FF0">
            <w:pPr>
              <w:jc w:val="both"/>
              <w:rPr>
                <w:b/>
                <w:bCs/>
                <w:kern w:val="32"/>
                <w:u w:val="single"/>
              </w:rPr>
            </w:pPr>
          </w:p>
          <w:p w:rsidR="00C13199" w:rsidRDefault="00C13199" w:rsidP="00FA1FF0">
            <w:pPr>
              <w:jc w:val="both"/>
              <w:rPr>
                <w:bCs/>
                <w:kern w:val="32"/>
              </w:rPr>
            </w:pPr>
            <w:r w:rsidRPr="00C13199">
              <w:rPr>
                <w:bCs/>
                <w:kern w:val="32"/>
              </w:rPr>
              <w:t>III – PRILAGODBA PROIZVOĐAČA I UVOZNIKA</w:t>
            </w:r>
          </w:p>
          <w:p w:rsidR="00C13199" w:rsidRDefault="00C13199" w:rsidP="00FA1FF0">
            <w:pPr>
              <w:jc w:val="both"/>
              <w:rPr>
                <w:bCs/>
                <w:kern w:val="32"/>
              </w:rPr>
            </w:pPr>
            <w:r w:rsidRPr="00C13199">
              <w:rPr>
                <w:bCs/>
                <w:kern w:val="32"/>
              </w:rPr>
              <w:t>Tekst članka 51., stavak 1 iz Nacrta prijedloga Zakona o ograničavanju uporabe duhanskih i srodnih proizvoda</w:t>
            </w:r>
          </w:p>
          <w:p w:rsidR="00C13199" w:rsidRPr="00C13199" w:rsidRDefault="00C13199" w:rsidP="00C13199">
            <w:pPr>
              <w:jc w:val="both"/>
              <w:rPr>
                <w:bCs/>
                <w:kern w:val="32"/>
              </w:rPr>
            </w:pPr>
            <w:r w:rsidRPr="00C13199">
              <w:rPr>
                <w:bCs/>
                <w:kern w:val="32"/>
              </w:rPr>
              <w:t>Članak 51.</w:t>
            </w:r>
          </w:p>
          <w:p w:rsidR="00C13199" w:rsidRPr="00C13199" w:rsidRDefault="00C13199" w:rsidP="00C13199">
            <w:pPr>
              <w:jc w:val="both"/>
              <w:rPr>
                <w:bCs/>
                <w:kern w:val="32"/>
              </w:rPr>
            </w:pPr>
            <w:r w:rsidRPr="00C13199">
              <w:rPr>
                <w:bCs/>
                <w:kern w:val="32"/>
              </w:rPr>
              <w:t xml:space="preserve">(1) Do 20. svibnja 2017. godine dozvoljena je prodaja sljedećih proizvoda, koji nisu usklađeni s ovim Zakonom: </w:t>
            </w:r>
          </w:p>
          <w:p w:rsidR="00C13199" w:rsidRPr="00C13199" w:rsidRDefault="00C13199" w:rsidP="00C13199">
            <w:pPr>
              <w:jc w:val="both"/>
              <w:rPr>
                <w:bCs/>
                <w:kern w:val="32"/>
              </w:rPr>
            </w:pPr>
            <w:r w:rsidRPr="00C13199">
              <w:rPr>
                <w:bCs/>
                <w:kern w:val="32"/>
              </w:rPr>
              <w:t xml:space="preserve">a) duhanskih proizvoda proizvedenih ili stavljenih u slobodan promet i označenih u skladu sa Zakonom o ograničavanju uporabe duhanskih proizvoda </w:t>
            </w:r>
            <w:r w:rsidRPr="00C13199">
              <w:rPr>
                <w:bCs/>
                <w:kern w:val="32"/>
              </w:rPr>
              <w:lastRenderedPageBreak/>
              <w:t xml:space="preserve">(„Narodne novine“, br. 125/08, 55/09 - ispravak, 119/09 i 94/13) do dana stupanja na snagu ovoga Zakona </w:t>
            </w:r>
          </w:p>
          <w:p w:rsidR="00C13199" w:rsidRPr="00C13199" w:rsidRDefault="00C13199" w:rsidP="00C13199">
            <w:pPr>
              <w:jc w:val="both"/>
              <w:rPr>
                <w:bCs/>
                <w:kern w:val="32"/>
              </w:rPr>
            </w:pPr>
            <w:r w:rsidRPr="00C13199">
              <w:rPr>
                <w:bCs/>
                <w:kern w:val="32"/>
              </w:rPr>
              <w:t>b) elektroničkih cigareta ili spremnika za ponovno punjenje proizvedenih ili puštenih u slobodan promet do dana stupanja na snagu ovoga Zakona</w:t>
            </w:r>
          </w:p>
          <w:p w:rsidR="00C13199" w:rsidRPr="00C13199" w:rsidRDefault="00C13199" w:rsidP="00FA1FF0">
            <w:pPr>
              <w:jc w:val="both"/>
              <w:rPr>
                <w:bCs/>
                <w:kern w:val="32"/>
              </w:rPr>
            </w:pPr>
            <w:r w:rsidRPr="00C13199">
              <w:rPr>
                <w:bCs/>
                <w:kern w:val="32"/>
              </w:rPr>
              <w:t xml:space="preserve">c) biljnih proizvoda za pušenje proizvedenih ili puštenih u slobodan promet do dana stupanja na snagu ovoga Zakona. </w:t>
            </w:r>
          </w:p>
          <w:p w:rsidR="003D0AAA" w:rsidRDefault="003D0AAA" w:rsidP="00FA1FF0">
            <w:pPr>
              <w:jc w:val="both"/>
              <w:rPr>
                <w:bCs/>
                <w:kern w:val="32"/>
              </w:rPr>
            </w:pPr>
          </w:p>
          <w:p w:rsidR="003D0AAA" w:rsidRDefault="003D0AAA" w:rsidP="00FA1FF0">
            <w:pPr>
              <w:jc w:val="both"/>
              <w:rPr>
                <w:bCs/>
                <w:kern w:val="32"/>
              </w:rPr>
            </w:pPr>
            <w:r>
              <w:rPr>
                <w:bCs/>
                <w:kern w:val="32"/>
              </w:rPr>
              <w:t>P</w:t>
            </w:r>
            <w:r w:rsidR="00733B1F">
              <w:rPr>
                <w:bCs/>
                <w:kern w:val="32"/>
              </w:rPr>
              <w:t>RIJEDLOG:</w:t>
            </w:r>
          </w:p>
          <w:p w:rsidR="00733B1F" w:rsidRPr="00733B1F" w:rsidRDefault="00733B1F" w:rsidP="00733B1F">
            <w:pPr>
              <w:jc w:val="both"/>
              <w:rPr>
                <w:bCs/>
                <w:kern w:val="32"/>
              </w:rPr>
            </w:pPr>
            <w:r>
              <w:rPr>
                <w:bCs/>
                <w:kern w:val="32"/>
              </w:rPr>
              <w:t xml:space="preserve">(1) </w:t>
            </w:r>
            <w:r w:rsidRPr="00733B1F">
              <w:rPr>
                <w:bCs/>
                <w:kern w:val="32"/>
              </w:rPr>
              <w:t xml:space="preserve">Do 20. svibnja 2017. godine </w:t>
            </w:r>
            <w:r w:rsidRPr="00733B1F">
              <w:rPr>
                <w:bCs/>
                <w:strike/>
                <w:kern w:val="32"/>
              </w:rPr>
              <w:t>dozvoljena je prodaja</w:t>
            </w:r>
            <w:r w:rsidRPr="00733B1F">
              <w:rPr>
                <w:bCs/>
                <w:kern w:val="32"/>
              </w:rPr>
              <w:t xml:space="preserve"> </w:t>
            </w:r>
            <w:r w:rsidRPr="00733B1F">
              <w:rPr>
                <w:b/>
                <w:bCs/>
                <w:kern w:val="32"/>
              </w:rPr>
              <w:t xml:space="preserve">dozvoljena je proizvodnja i/ili stavljanje u slobodan promet </w:t>
            </w:r>
            <w:r w:rsidRPr="00733B1F">
              <w:rPr>
                <w:bCs/>
                <w:kern w:val="32"/>
              </w:rPr>
              <w:t xml:space="preserve">sljedećih proizvoda, koji nisu usklađeni s ovim Zakonom: </w:t>
            </w:r>
          </w:p>
          <w:p w:rsidR="00733B1F" w:rsidRPr="00733B1F" w:rsidRDefault="00733B1F" w:rsidP="00733B1F">
            <w:pPr>
              <w:jc w:val="both"/>
              <w:rPr>
                <w:bCs/>
                <w:kern w:val="32"/>
              </w:rPr>
            </w:pPr>
            <w:r w:rsidRPr="00733B1F">
              <w:rPr>
                <w:bCs/>
                <w:kern w:val="32"/>
              </w:rPr>
              <w:t xml:space="preserve">a) duhanskih proizvoda proizvedenih ili stavljenih u slobodan promet i označenih u skladu sa Zakonom o ograničavanju uporabe duhanskih proizvoda („Narodne novine“, br. 125/08, 55/09 - ispravak, 119/09 i 94/13) </w:t>
            </w:r>
            <w:r w:rsidRPr="00733B1F">
              <w:rPr>
                <w:bCs/>
                <w:strike/>
                <w:kern w:val="32"/>
              </w:rPr>
              <w:t>do dana stupanja na snagu ovoga Zakona</w:t>
            </w:r>
            <w:r w:rsidRPr="00733B1F">
              <w:rPr>
                <w:bCs/>
                <w:kern w:val="32"/>
              </w:rPr>
              <w:t xml:space="preserve"> </w:t>
            </w:r>
          </w:p>
          <w:p w:rsidR="00733B1F" w:rsidRPr="00733B1F" w:rsidRDefault="00733B1F" w:rsidP="00733B1F">
            <w:pPr>
              <w:jc w:val="both"/>
              <w:rPr>
                <w:bCs/>
                <w:kern w:val="32"/>
              </w:rPr>
            </w:pPr>
            <w:r w:rsidRPr="00733B1F">
              <w:rPr>
                <w:bCs/>
                <w:kern w:val="32"/>
              </w:rPr>
              <w:t xml:space="preserve">b) elektroničkih cigareta ili spremnika za ponovno punjenje proizvedenih ili puštenih u slobodan promet </w:t>
            </w:r>
            <w:r w:rsidRPr="00733B1F">
              <w:rPr>
                <w:bCs/>
                <w:strike/>
                <w:kern w:val="32"/>
              </w:rPr>
              <w:t>do dana stupanja na snagu ovoga Zakona</w:t>
            </w:r>
          </w:p>
          <w:p w:rsidR="00733B1F" w:rsidRDefault="00733B1F" w:rsidP="00733B1F">
            <w:pPr>
              <w:jc w:val="both"/>
              <w:rPr>
                <w:bCs/>
                <w:kern w:val="32"/>
              </w:rPr>
            </w:pPr>
            <w:r w:rsidRPr="00733B1F">
              <w:rPr>
                <w:bCs/>
                <w:kern w:val="32"/>
              </w:rPr>
              <w:t xml:space="preserve">c) biljnih proizvoda za pušenje proizvedenih ili puštenih u slobodan </w:t>
            </w:r>
            <w:r w:rsidRPr="00733B1F">
              <w:rPr>
                <w:bCs/>
                <w:strike/>
                <w:kern w:val="32"/>
              </w:rPr>
              <w:t>promet do dana stupanja na snagu ovoga Zakona</w:t>
            </w:r>
            <w:r>
              <w:rPr>
                <w:bCs/>
                <w:kern w:val="32"/>
              </w:rPr>
              <w:t>.</w:t>
            </w:r>
          </w:p>
          <w:p w:rsidR="00733B1F" w:rsidRDefault="00733B1F" w:rsidP="00733B1F">
            <w:pPr>
              <w:jc w:val="both"/>
              <w:rPr>
                <w:bCs/>
                <w:kern w:val="32"/>
              </w:rPr>
            </w:pPr>
          </w:p>
          <w:p w:rsidR="00733B1F" w:rsidRDefault="00733B1F" w:rsidP="00733B1F">
            <w:pPr>
              <w:jc w:val="both"/>
              <w:rPr>
                <w:bCs/>
                <w:kern w:val="32"/>
              </w:rPr>
            </w:pPr>
            <w:r>
              <w:rPr>
                <w:bCs/>
                <w:kern w:val="32"/>
              </w:rPr>
              <w:t>OBRAZLOŽENJE:</w:t>
            </w:r>
          </w:p>
          <w:p w:rsidR="00733B1F" w:rsidRPr="00733B1F" w:rsidRDefault="00733B1F" w:rsidP="00733B1F">
            <w:pPr>
              <w:jc w:val="both"/>
              <w:rPr>
                <w:bCs/>
                <w:kern w:val="32"/>
              </w:rPr>
            </w:pPr>
            <w:r w:rsidRPr="00733B1F">
              <w:rPr>
                <w:bCs/>
                <w:kern w:val="32"/>
              </w:rPr>
              <w:t xml:space="preserve">Nacrtom prijedloga Zakona o ograničavanju uporabe duhanskih i srodnih proizvoda pred proizvođače i uvoznike se stavljaju značajne promjene u </w:t>
            </w:r>
            <w:r w:rsidRPr="00733B1F">
              <w:rPr>
                <w:bCs/>
                <w:kern w:val="32"/>
              </w:rPr>
              <w:lastRenderedPageBreak/>
              <w:t xml:space="preserve">tehnološkom i administrativnom smislu. Iz Nacrta prijedloga Zakona nejasno je na što se konkretno odnosi dozvola prodaje proizvoda označenih po odredbama starog Zakona, niti je jasno definiran rok za proizvodnju i/ili stavljanje u slobodan promet proizvoda koji nisu u skladu s odredbama novog Zakona . Kako se ne bi našli u situaciji privremenog duljeg ili kraćeg prekida proizvodnje i opskrbe duhanskim proizvodima, a što može imati </w:t>
            </w:r>
            <w:r w:rsidR="00D31848" w:rsidRPr="00733B1F">
              <w:rPr>
                <w:bCs/>
                <w:kern w:val="32"/>
              </w:rPr>
              <w:t>implikacije</w:t>
            </w:r>
            <w:r w:rsidRPr="00733B1F">
              <w:rPr>
                <w:bCs/>
                <w:kern w:val="32"/>
              </w:rPr>
              <w:t xml:space="preserve"> i na punjenje državnog proračuna prihodima s naslova trošarina i PDV</w:t>
            </w:r>
            <w:r w:rsidR="00D31848">
              <w:rPr>
                <w:bCs/>
                <w:kern w:val="32"/>
              </w:rPr>
              <w:t>-</w:t>
            </w:r>
            <w:r w:rsidRPr="00733B1F">
              <w:rPr>
                <w:bCs/>
                <w:kern w:val="32"/>
              </w:rPr>
              <w:t xml:space="preserve">a, </w:t>
            </w:r>
            <w:r w:rsidR="00D31848" w:rsidRPr="00733B1F">
              <w:rPr>
                <w:bCs/>
                <w:kern w:val="32"/>
              </w:rPr>
              <w:t>neophodno</w:t>
            </w:r>
            <w:r w:rsidRPr="00733B1F">
              <w:rPr>
                <w:bCs/>
                <w:kern w:val="32"/>
              </w:rPr>
              <w:t xml:space="preserve"> je potrebno ostaviti dovoljno vremena za prilagodbu novim odredbama. </w:t>
            </w:r>
          </w:p>
          <w:p w:rsidR="00733B1F" w:rsidRPr="00733B1F" w:rsidRDefault="00733B1F" w:rsidP="00733B1F">
            <w:pPr>
              <w:jc w:val="both"/>
              <w:rPr>
                <w:bCs/>
                <w:kern w:val="32"/>
              </w:rPr>
            </w:pPr>
          </w:p>
          <w:p w:rsidR="00733B1F" w:rsidRPr="00733B1F" w:rsidRDefault="00733B1F" w:rsidP="00733B1F">
            <w:pPr>
              <w:jc w:val="both"/>
              <w:rPr>
                <w:bCs/>
                <w:kern w:val="32"/>
              </w:rPr>
            </w:pPr>
            <w:r w:rsidRPr="00733B1F">
              <w:rPr>
                <w:bCs/>
                <w:kern w:val="32"/>
              </w:rPr>
              <w:t xml:space="preserve">Dok je proizvođačima cigareta proces proizvodnje predvidiv (a naročito domaćem proizvođaču koji u svojem sustavu ima i tvrtku koja se bavi tiskanjem kutijica cigareta), proces proizvodnje ostalih duhanskih proizvoda (duhan za samostalno motanje, duhan za lule, cigare, </w:t>
            </w:r>
            <w:proofErr w:type="spellStart"/>
            <w:r w:rsidRPr="00733B1F">
              <w:rPr>
                <w:bCs/>
                <w:kern w:val="32"/>
              </w:rPr>
              <w:t>cigarilosi</w:t>
            </w:r>
            <w:proofErr w:type="spellEnd"/>
            <w:r w:rsidRPr="00733B1F">
              <w:rPr>
                <w:bCs/>
                <w:kern w:val="32"/>
              </w:rPr>
              <w:t xml:space="preserve">,...) je bitno drugačiji i proces proizvodnje počinje zaprimanjem duhanskih </w:t>
            </w:r>
            <w:proofErr w:type="spellStart"/>
            <w:r w:rsidRPr="00733B1F">
              <w:rPr>
                <w:bCs/>
                <w:kern w:val="32"/>
              </w:rPr>
              <w:t>markica</w:t>
            </w:r>
            <w:proofErr w:type="spellEnd"/>
            <w:r w:rsidRPr="00733B1F">
              <w:rPr>
                <w:bCs/>
                <w:kern w:val="32"/>
              </w:rPr>
              <w:t xml:space="preserve"> u proizvodnju i traje 5-8 tjedana (ovisno o tvornici i proizvodu). Kako odredbe Nacrta prijedloga Zakona o ograničavanju uporabe duhanskih i srodnih proizvoda nejasno definiraju do kada se proizvodi označeni u skladu sa Zakonom o ograničavanju uporabe duhanskih proizvoda („Narodne novine“, br. 125/08, 55/09 - ispravak, 119/09 i 94/13) mogu stavljati na tržište, potrebno je navedeno detaljnije definirati. </w:t>
            </w:r>
          </w:p>
          <w:p w:rsidR="00733B1F" w:rsidRPr="00733B1F" w:rsidRDefault="00733B1F" w:rsidP="00733B1F">
            <w:pPr>
              <w:jc w:val="both"/>
              <w:rPr>
                <w:bCs/>
                <w:kern w:val="32"/>
              </w:rPr>
            </w:pPr>
          </w:p>
          <w:p w:rsidR="00733B1F" w:rsidRPr="00733B1F" w:rsidRDefault="00733B1F" w:rsidP="00733B1F">
            <w:pPr>
              <w:jc w:val="both"/>
              <w:rPr>
                <w:bCs/>
                <w:kern w:val="32"/>
              </w:rPr>
            </w:pPr>
            <w:r w:rsidRPr="00733B1F">
              <w:rPr>
                <w:bCs/>
                <w:kern w:val="32"/>
              </w:rPr>
              <w:t xml:space="preserve">Tvrtka Pogon </w:t>
            </w:r>
            <w:proofErr w:type="spellStart"/>
            <w:r w:rsidRPr="00733B1F">
              <w:rPr>
                <w:bCs/>
                <w:kern w:val="32"/>
              </w:rPr>
              <w:t>Kooltura</w:t>
            </w:r>
            <w:proofErr w:type="spellEnd"/>
            <w:r w:rsidRPr="00733B1F">
              <w:rPr>
                <w:bCs/>
                <w:kern w:val="32"/>
              </w:rPr>
              <w:t xml:space="preserve"> je mala obiteljska </w:t>
            </w:r>
            <w:r w:rsidR="00D31848" w:rsidRPr="00733B1F">
              <w:rPr>
                <w:bCs/>
                <w:kern w:val="32"/>
              </w:rPr>
              <w:t>tvrtka</w:t>
            </w:r>
            <w:r w:rsidRPr="00733B1F">
              <w:rPr>
                <w:bCs/>
                <w:kern w:val="32"/>
              </w:rPr>
              <w:t xml:space="preserve"> i </w:t>
            </w:r>
            <w:r w:rsidRPr="00733B1F">
              <w:rPr>
                <w:bCs/>
                <w:kern w:val="32"/>
              </w:rPr>
              <w:lastRenderedPageBreak/>
              <w:t xml:space="preserve">registrirani je primatelj duhanskih proizvoda od travnja 2016.godine. Različite duhanske proizvode (sitno rezani duhan, duhan za lule, cigare, </w:t>
            </w:r>
            <w:proofErr w:type="spellStart"/>
            <w:r w:rsidRPr="00733B1F">
              <w:rPr>
                <w:bCs/>
                <w:kern w:val="32"/>
              </w:rPr>
              <w:t>cigarilose</w:t>
            </w:r>
            <w:proofErr w:type="spellEnd"/>
            <w:r w:rsidRPr="00733B1F">
              <w:rPr>
                <w:bCs/>
                <w:kern w:val="32"/>
              </w:rPr>
              <w:t xml:space="preserve">, duhan za šmrkanje) nam proizvodi 10 različitih tvornica u EU (Belgija, Njemačka, Nizozemska, Engleska, Danska) i jedna u USA i niti jedna tvornica još nam nije pripremila nova pakiranja, a niti od Ministarstva zdravlja još uvijek nismo dobili datoteke visoke razlučivosti koje bi poslali u tvornice </w:t>
            </w:r>
            <w:r w:rsidR="00F46001">
              <w:rPr>
                <w:bCs/>
                <w:kern w:val="32"/>
              </w:rPr>
              <w:t xml:space="preserve">, </w:t>
            </w:r>
            <w:r w:rsidRPr="00733B1F">
              <w:rPr>
                <w:bCs/>
                <w:kern w:val="32"/>
              </w:rPr>
              <w:t xml:space="preserve">a kako bi mogli pokrenuti rad na nacrtima jediničnih pakiranja. Dakle, ukoliko se u konačnom prijedlogu Zakona o ograničavanju uporabe duhanskih i srodnih proizvoda ne definiraju dulji rokovi prilagodbe (a ti rokovi ne mogu biti 8 dana!!!!) dolazi u pitanje opstojnost naše tvrtke, kao i radna mjesta za više radnika. Kako je vremenski okvir koji je naveden u Nacrtu prijedloga Zakona o ograničavanju uporabe duhanskih i srodnih proizvoda izuzetno kratak, i potrebno je temeljem načela pravne sigurnosti utvrditi jasna i precizna pravila. </w:t>
            </w:r>
          </w:p>
          <w:p w:rsidR="00733B1F" w:rsidRDefault="00733B1F" w:rsidP="00733B1F">
            <w:pPr>
              <w:jc w:val="both"/>
              <w:rPr>
                <w:bCs/>
                <w:kern w:val="32"/>
              </w:rPr>
            </w:pPr>
            <w:r w:rsidRPr="00733B1F">
              <w:rPr>
                <w:bCs/>
                <w:kern w:val="32"/>
              </w:rPr>
              <w:t xml:space="preserve">Stoga, a kako su ostale države članice EU imale gotovo 2 godine razdoblje prilagodbe, predlažemo da se proizvodnja i/ili </w:t>
            </w:r>
            <w:r w:rsidR="00D31848" w:rsidRPr="00733B1F">
              <w:rPr>
                <w:bCs/>
                <w:kern w:val="32"/>
              </w:rPr>
              <w:t>stavljanje</w:t>
            </w:r>
            <w:r w:rsidRPr="00733B1F">
              <w:rPr>
                <w:bCs/>
                <w:kern w:val="32"/>
              </w:rPr>
              <w:t xml:space="preserve"> u slobodan promet duhanskih proizvoda označenih u skladu sa Zakonom o ograničavanju uporabe duhanskih proizvoda („Narodne novine“, br. 125/08, 55/09 - ispravak, 119/09 i 94/13) produlji do 20.svibnja 2017.godine (ili alternativno na rok koji je određen Zakonom o trošarinama za primitak duhanskih proizvoda od dana preuzimanja duhanskih </w:t>
            </w:r>
            <w:proofErr w:type="spellStart"/>
            <w:r w:rsidRPr="00733B1F">
              <w:rPr>
                <w:bCs/>
                <w:kern w:val="32"/>
              </w:rPr>
              <w:t>markica</w:t>
            </w:r>
            <w:proofErr w:type="spellEnd"/>
            <w:r w:rsidRPr="00733B1F">
              <w:rPr>
                <w:bCs/>
                <w:kern w:val="32"/>
              </w:rPr>
              <w:t xml:space="preserve"> – navedeni rok iznosi 60 dana).</w:t>
            </w:r>
          </w:p>
          <w:p w:rsidR="00733B1F" w:rsidRDefault="00733B1F" w:rsidP="00733B1F">
            <w:pPr>
              <w:jc w:val="both"/>
              <w:rPr>
                <w:bCs/>
                <w:kern w:val="32"/>
              </w:rPr>
            </w:pPr>
          </w:p>
          <w:p w:rsidR="00216C5C" w:rsidRDefault="00216C5C" w:rsidP="00733B1F">
            <w:pPr>
              <w:jc w:val="both"/>
              <w:rPr>
                <w:bCs/>
                <w:kern w:val="32"/>
              </w:rPr>
            </w:pPr>
          </w:p>
          <w:p w:rsidR="001B2182" w:rsidRDefault="001B2182" w:rsidP="00733B1F">
            <w:pPr>
              <w:jc w:val="both"/>
              <w:rPr>
                <w:b/>
                <w:bCs/>
                <w:kern w:val="32"/>
                <w:u w:val="single"/>
              </w:rPr>
            </w:pPr>
            <w:r w:rsidRPr="001B2182">
              <w:rPr>
                <w:b/>
                <w:bCs/>
                <w:kern w:val="32"/>
                <w:u w:val="single"/>
              </w:rPr>
              <w:t>Uz članak 51. i 52.</w:t>
            </w:r>
          </w:p>
          <w:p w:rsidR="00C13199" w:rsidRDefault="00C13199" w:rsidP="00733B1F">
            <w:pPr>
              <w:jc w:val="both"/>
              <w:rPr>
                <w:b/>
                <w:bCs/>
                <w:kern w:val="32"/>
                <w:u w:val="single"/>
              </w:rPr>
            </w:pPr>
          </w:p>
          <w:p w:rsidR="00C13199" w:rsidRDefault="00C13199" w:rsidP="00733B1F">
            <w:pPr>
              <w:jc w:val="both"/>
              <w:rPr>
                <w:bCs/>
                <w:kern w:val="32"/>
              </w:rPr>
            </w:pPr>
            <w:r w:rsidRPr="00C13199">
              <w:rPr>
                <w:bCs/>
                <w:kern w:val="32"/>
              </w:rPr>
              <w:t>IV - PRODAJA STARIH PAKIRANJA</w:t>
            </w:r>
          </w:p>
          <w:p w:rsidR="00C13199" w:rsidRDefault="00C13199" w:rsidP="00733B1F">
            <w:pPr>
              <w:jc w:val="both"/>
              <w:rPr>
                <w:bCs/>
                <w:kern w:val="32"/>
              </w:rPr>
            </w:pPr>
            <w:r w:rsidRPr="00C13199">
              <w:rPr>
                <w:bCs/>
                <w:kern w:val="32"/>
              </w:rPr>
              <w:t>Tekst članka 51. I članka 52. iz Nacrta prijedloga Zakona o ograničavanju uporabe duhanskih i srodnih proizvoda</w:t>
            </w:r>
          </w:p>
          <w:p w:rsidR="00C13199" w:rsidRPr="00C13199" w:rsidRDefault="00C13199" w:rsidP="00C13199">
            <w:pPr>
              <w:jc w:val="both"/>
              <w:rPr>
                <w:bCs/>
                <w:kern w:val="32"/>
              </w:rPr>
            </w:pPr>
            <w:r w:rsidRPr="00C13199">
              <w:rPr>
                <w:bCs/>
                <w:kern w:val="32"/>
              </w:rPr>
              <w:t>Članak 51.</w:t>
            </w:r>
          </w:p>
          <w:p w:rsidR="00C13199" w:rsidRPr="00C13199" w:rsidRDefault="00C13199" w:rsidP="00C13199">
            <w:pPr>
              <w:jc w:val="both"/>
              <w:rPr>
                <w:bCs/>
                <w:kern w:val="32"/>
              </w:rPr>
            </w:pPr>
            <w:r w:rsidRPr="00C13199">
              <w:rPr>
                <w:bCs/>
                <w:kern w:val="32"/>
              </w:rPr>
              <w:t xml:space="preserve">(1) Do 20. svibnja 2017. godine dozvoljena je prodaja sljedećih proizvoda, koji nisu usklađeni s ovim Zakonom: </w:t>
            </w:r>
          </w:p>
          <w:p w:rsidR="00C13199" w:rsidRPr="00C13199" w:rsidRDefault="00C13199" w:rsidP="00C13199">
            <w:pPr>
              <w:jc w:val="both"/>
              <w:rPr>
                <w:bCs/>
                <w:kern w:val="32"/>
              </w:rPr>
            </w:pPr>
            <w:r w:rsidRPr="00C13199">
              <w:rPr>
                <w:bCs/>
                <w:kern w:val="32"/>
              </w:rPr>
              <w:t xml:space="preserve">a) duhanskih proizvoda proizvedenih ili stavljenih u slobodan promet i označenih u skladu sa Zakonom o ograničavanju uporabe duhanskih proizvoda („Narodne novine“, br. 125/08, 55/09 - ispravak, 119/09 i 94/13) do dana stupanja na snagu ovoga Zakona </w:t>
            </w:r>
          </w:p>
          <w:p w:rsidR="00C13199" w:rsidRPr="00C13199" w:rsidRDefault="00C13199" w:rsidP="00C13199">
            <w:pPr>
              <w:jc w:val="both"/>
              <w:rPr>
                <w:bCs/>
                <w:kern w:val="32"/>
              </w:rPr>
            </w:pPr>
            <w:r w:rsidRPr="00C13199">
              <w:rPr>
                <w:bCs/>
                <w:kern w:val="32"/>
              </w:rPr>
              <w:t>b) elektroničkih cigareta ili spremnika za ponovno punjenje proizvedenih ili puštenih u slobodan promet do dana stupanja na snagu ovoga Zakona</w:t>
            </w:r>
          </w:p>
          <w:p w:rsidR="00C13199" w:rsidRPr="00C13199" w:rsidRDefault="00C13199" w:rsidP="00C13199">
            <w:pPr>
              <w:jc w:val="both"/>
              <w:rPr>
                <w:bCs/>
                <w:kern w:val="32"/>
              </w:rPr>
            </w:pPr>
            <w:r w:rsidRPr="00C13199">
              <w:rPr>
                <w:bCs/>
                <w:kern w:val="32"/>
              </w:rPr>
              <w:t xml:space="preserve">c) biljnih proizvoda za pušenje proizvedenih ili puštenih u slobodan promet do dana stupanja na snagu ovoga Zakona. </w:t>
            </w:r>
          </w:p>
          <w:p w:rsidR="00C13199" w:rsidRPr="00C13199" w:rsidRDefault="00C13199" w:rsidP="00C13199">
            <w:pPr>
              <w:jc w:val="both"/>
              <w:rPr>
                <w:bCs/>
                <w:kern w:val="32"/>
              </w:rPr>
            </w:pPr>
            <w:r w:rsidRPr="00C13199">
              <w:rPr>
                <w:bCs/>
                <w:kern w:val="32"/>
              </w:rPr>
              <w:t>Članak 52.</w:t>
            </w:r>
          </w:p>
          <w:p w:rsidR="001B2182" w:rsidRPr="00C13199" w:rsidRDefault="00C13199" w:rsidP="00733B1F">
            <w:pPr>
              <w:jc w:val="both"/>
              <w:rPr>
                <w:bCs/>
                <w:kern w:val="32"/>
              </w:rPr>
            </w:pPr>
            <w:r w:rsidRPr="00C13199">
              <w:rPr>
                <w:bCs/>
                <w:kern w:val="32"/>
              </w:rPr>
              <w:t>Proizvođači i uvoznici duhanskih i srodnih proizvoda obvezni su svoj rad i poslovanje uskladiti s odredbama ovoga Zakona u roku propisanom u članku 51. ovoga Zakona.</w:t>
            </w:r>
          </w:p>
          <w:p w:rsidR="001B2182" w:rsidRDefault="001B2182" w:rsidP="00733B1F">
            <w:pPr>
              <w:jc w:val="both"/>
              <w:rPr>
                <w:bCs/>
                <w:kern w:val="32"/>
              </w:rPr>
            </w:pPr>
            <w:r>
              <w:rPr>
                <w:bCs/>
                <w:kern w:val="32"/>
              </w:rPr>
              <w:t>PRIJEDLOG IZMJENE:</w:t>
            </w:r>
          </w:p>
          <w:p w:rsidR="001B2182" w:rsidRPr="001B2182" w:rsidRDefault="001B2182" w:rsidP="001B2182">
            <w:pPr>
              <w:jc w:val="both"/>
              <w:rPr>
                <w:bCs/>
                <w:kern w:val="32"/>
              </w:rPr>
            </w:pPr>
            <w:r>
              <w:rPr>
                <w:bCs/>
                <w:kern w:val="32"/>
              </w:rPr>
              <w:t xml:space="preserve">(1) </w:t>
            </w:r>
            <w:r w:rsidRPr="001B2182">
              <w:rPr>
                <w:bCs/>
                <w:kern w:val="32"/>
              </w:rPr>
              <w:t xml:space="preserve">Do 20. svibnja 2017. godine </w:t>
            </w:r>
            <w:r w:rsidRPr="001B2182">
              <w:rPr>
                <w:bCs/>
                <w:strike/>
                <w:kern w:val="32"/>
              </w:rPr>
              <w:t>dozvoljena je prodaja</w:t>
            </w:r>
            <w:r w:rsidRPr="001B2182">
              <w:rPr>
                <w:bCs/>
                <w:kern w:val="32"/>
              </w:rPr>
              <w:t xml:space="preserve"> </w:t>
            </w:r>
            <w:r w:rsidRPr="001B2182">
              <w:rPr>
                <w:b/>
                <w:bCs/>
                <w:kern w:val="32"/>
              </w:rPr>
              <w:t>dozvoljena je proizvodnja i/ili stavljanje u slobodan promet</w:t>
            </w:r>
            <w:r w:rsidRPr="001B2182">
              <w:rPr>
                <w:bCs/>
                <w:kern w:val="32"/>
              </w:rPr>
              <w:t xml:space="preserve"> sljedećih proizvoda, koji nisu </w:t>
            </w:r>
            <w:r w:rsidRPr="001B2182">
              <w:rPr>
                <w:bCs/>
                <w:kern w:val="32"/>
              </w:rPr>
              <w:lastRenderedPageBreak/>
              <w:t xml:space="preserve">usklađeni s ovim Zakonom: </w:t>
            </w:r>
          </w:p>
          <w:p w:rsidR="001B2182" w:rsidRPr="001B2182" w:rsidRDefault="001B2182" w:rsidP="001B2182">
            <w:pPr>
              <w:jc w:val="both"/>
              <w:rPr>
                <w:bCs/>
                <w:kern w:val="32"/>
              </w:rPr>
            </w:pPr>
            <w:r w:rsidRPr="001B2182">
              <w:rPr>
                <w:bCs/>
                <w:kern w:val="32"/>
              </w:rPr>
              <w:t xml:space="preserve">a) duhanskih proizvoda proizvedenih ili stavljenih u slobodan promet i označenih u skladu sa Zakonom o ograničavanju uporabe duhanskih proizvoda („Narodne novine“, br. 125/08, 55/09 - ispravak, 119/09 i 94/13) </w:t>
            </w:r>
            <w:r w:rsidRPr="001B2182">
              <w:rPr>
                <w:bCs/>
                <w:strike/>
                <w:kern w:val="32"/>
              </w:rPr>
              <w:t xml:space="preserve">do dana stupanja na snagu ovoga Zakona </w:t>
            </w:r>
          </w:p>
          <w:p w:rsidR="001B2182" w:rsidRPr="001B2182" w:rsidRDefault="001B2182" w:rsidP="001B2182">
            <w:pPr>
              <w:jc w:val="both"/>
              <w:rPr>
                <w:bCs/>
                <w:kern w:val="32"/>
              </w:rPr>
            </w:pPr>
            <w:r w:rsidRPr="001B2182">
              <w:rPr>
                <w:bCs/>
                <w:kern w:val="32"/>
              </w:rPr>
              <w:t xml:space="preserve">b) elektroničkih cigareta ili spremnika za ponovno punjenje proizvedenih ili puštenih u slobodan promet </w:t>
            </w:r>
            <w:r w:rsidRPr="001B2182">
              <w:rPr>
                <w:bCs/>
                <w:strike/>
                <w:kern w:val="32"/>
              </w:rPr>
              <w:t>do dana stupanja na snagu ovoga Zakona</w:t>
            </w:r>
          </w:p>
          <w:p w:rsidR="001B2182" w:rsidRPr="001B2182" w:rsidRDefault="001B2182" w:rsidP="001B2182">
            <w:pPr>
              <w:jc w:val="both"/>
              <w:rPr>
                <w:bCs/>
                <w:kern w:val="32"/>
              </w:rPr>
            </w:pPr>
            <w:r w:rsidRPr="001B2182">
              <w:rPr>
                <w:bCs/>
                <w:kern w:val="32"/>
              </w:rPr>
              <w:t xml:space="preserve">c) biljnih proizvoda za pušenje proizvedenih ili puštenih u slobodan promet </w:t>
            </w:r>
            <w:r w:rsidRPr="001B2182">
              <w:rPr>
                <w:bCs/>
                <w:strike/>
                <w:kern w:val="32"/>
              </w:rPr>
              <w:t>do dana stupanja na snagu ovoga Zakona</w:t>
            </w:r>
            <w:r w:rsidRPr="001B2182">
              <w:rPr>
                <w:bCs/>
                <w:kern w:val="32"/>
              </w:rPr>
              <w:t xml:space="preserve">. </w:t>
            </w:r>
          </w:p>
          <w:p w:rsidR="001B2182" w:rsidRPr="001B2182" w:rsidRDefault="001B2182" w:rsidP="001B2182">
            <w:pPr>
              <w:jc w:val="both"/>
              <w:rPr>
                <w:b/>
                <w:bCs/>
                <w:kern w:val="32"/>
              </w:rPr>
            </w:pPr>
            <w:r w:rsidRPr="001B2182">
              <w:rPr>
                <w:b/>
                <w:bCs/>
                <w:kern w:val="32"/>
              </w:rPr>
              <w:t>(2) Dozvoljava se prodaja sljedećih proizvoda koji nisu usklađen s ovim Zakonom:</w:t>
            </w:r>
          </w:p>
          <w:p w:rsidR="001B2182" w:rsidRPr="001B2182" w:rsidRDefault="001B2182" w:rsidP="001B2182">
            <w:pPr>
              <w:jc w:val="both"/>
              <w:rPr>
                <w:b/>
                <w:bCs/>
                <w:kern w:val="32"/>
              </w:rPr>
            </w:pPr>
            <w:r w:rsidRPr="001B2182">
              <w:rPr>
                <w:b/>
                <w:bCs/>
                <w:kern w:val="32"/>
              </w:rPr>
              <w:t>a) cigareta do 31.prosinca 2018.godine</w:t>
            </w:r>
          </w:p>
          <w:p w:rsidR="001B2182" w:rsidRPr="001B2182" w:rsidRDefault="001B2182" w:rsidP="001B2182">
            <w:pPr>
              <w:jc w:val="both"/>
              <w:rPr>
                <w:b/>
                <w:bCs/>
                <w:kern w:val="32"/>
              </w:rPr>
            </w:pPr>
            <w:r w:rsidRPr="001B2182">
              <w:rPr>
                <w:b/>
                <w:bCs/>
                <w:kern w:val="32"/>
              </w:rPr>
              <w:t>b) duhana za samostalno motanje i duhana za vodene lule do 31.prosinca 2019.godine</w:t>
            </w:r>
          </w:p>
          <w:p w:rsidR="001B2182" w:rsidRDefault="001B2182" w:rsidP="001B2182">
            <w:pPr>
              <w:jc w:val="both"/>
              <w:rPr>
                <w:b/>
                <w:bCs/>
                <w:kern w:val="32"/>
              </w:rPr>
            </w:pPr>
            <w:r w:rsidRPr="001B2182">
              <w:rPr>
                <w:b/>
                <w:bCs/>
                <w:kern w:val="32"/>
              </w:rPr>
              <w:t xml:space="preserve">c) ostalih duhanskih proizvoda i bezdimnih duhanskih proizvoda koji nisu cigarete, duhan za samostalno motanje i duhan za vodene lule bez </w:t>
            </w:r>
            <w:r w:rsidR="00F46001">
              <w:rPr>
                <w:b/>
                <w:bCs/>
                <w:kern w:val="32"/>
              </w:rPr>
              <w:t>.</w:t>
            </w:r>
            <w:r w:rsidRPr="001B2182">
              <w:rPr>
                <w:b/>
                <w:bCs/>
                <w:kern w:val="32"/>
              </w:rPr>
              <w:t>vremenskog ograničenja.</w:t>
            </w:r>
          </w:p>
          <w:p w:rsidR="008971B4" w:rsidRPr="008971B4" w:rsidRDefault="008971B4" w:rsidP="008971B4">
            <w:pPr>
              <w:jc w:val="both"/>
              <w:rPr>
                <w:bCs/>
                <w:kern w:val="32"/>
              </w:rPr>
            </w:pPr>
            <w:r w:rsidRPr="008971B4">
              <w:rPr>
                <w:bCs/>
                <w:kern w:val="32"/>
              </w:rPr>
              <w:t>Obrazloženje:</w:t>
            </w:r>
          </w:p>
          <w:p w:rsidR="008971B4" w:rsidRPr="008971B4" w:rsidRDefault="008971B4" w:rsidP="008971B4">
            <w:pPr>
              <w:jc w:val="both"/>
              <w:rPr>
                <w:bCs/>
                <w:kern w:val="32"/>
              </w:rPr>
            </w:pPr>
            <w:r w:rsidRPr="008971B4">
              <w:rPr>
                <w:bCs/>
                <w:kern w:val="32"/>
              </w:rPr>
              <w:t xml:space="preserve">Nacrtom prijedloga Zakona o ograničavanju uporabe duhanskih i srodnih proizvoda pred proizvođače i uvoznike se stavljaju značajne promjene u tehnološkom i administrativnom smislu. Iz Nacrta prijedloga Zakona vidljivo je da bi proizvođačima i/ili uvoznicima ostalo samo 2-3 mjeseca za prodaju svih zaliha duhanskih proizvoda koje se trenutno nalaze u prodaji na tržištu Hrvatske. Dok proizvođači i uvoznici mogu donekle kontrolirati svoje zalihe na </w:t>
            </w:r>
            <w:r w:rsidRPr="008971B4">
              <w:rPr>
                <w:bCs/>
                <w:kern w:val="32"/>
              </w:rPr>
              <w:lastRenderedPageBreak/>
              <w:t xml:space="preserve">skladištima, apsolutno je nemoguće kontrolirati sve zalihe svih duhanskih proizvoda na svim maloprodajnim mjestima koja prodaju duhanske proizvode (cca 12.000 prodajnih mjesta u Hrvatskoj).  </w:t>
            </w:r>
          </w:p>
          <w:p w:rsidR="008971B4" w:rsidRPr="008971B4" w:rsidRDefault="008971B4" w:rsidP="008971B4">
            <w:pPr>
              <w:jc w:val="both"/>
              <w:rPr>
                <w:bCs/>
                <w:kern w:val="32"/>
              </w:rPr>
            </w:pPr>
          </w:p>
          <w:p w:rsidR="008971B4" w:rsidRPr="008971B4" w:rsidRDefault="008971B4" w:rsidP="008971B4">
            <w:pPr>
              <w:jc w:val="both"/>
              <w:rPr>
                <w:bCs/>
                <w:kern w:val="32"/>
              </w:rPr>
            </w:pPr>
            <w:r w:rsidRPr="008971B4">
              <w:rPr>
                <w:bCs/>
                <w:kern w:val="32"/>
              </w:rPr>
              <w:t xml:space="preserve">Svjesni ste činjenice da različiti duhanski proizvodi imaju različitu rotaciju prodaje, a gdje su cigarete proizvod s najbržom rotacijom prodaje. Koristimo priliku da vas podsjetimo, da je ulaskom Hrvatske u EU (1.srpnja 2013.godine) Ministarstvo financija promijenilo i slovne oznake i boje pojedinih duhanskih </w:t>
            </w:r>
            <w:proofErr w:type="spellStart"/>
            <w:r w:rsidRPr="008971B4">
              <w:rPr>
                <w:bCs/>
                <w:kern w:val="32"/>
              </w:rPr>
              <w:t>markica</w:t>
            </w:r>
            <w:proofErr w:type="spellEnd"/>
            <w:r w:rsidRPr="008971B4">
              <w:rPr>
                <w:bCs/>
                <w:kern w:val="32"/>
              </w:rPr>
              <w:t xml:space="preserve"> kojima se označavaju duhanski proizvodi, te je proizvođačima cigareta ostavilo rok od 6 mjeseci u kojem su se trebale cigarete s „plavim“ </w:t>
            </w:r>
            <w:proofErr w:type="spellStart"/>
            <w:r w:rsidRPr="008971B4">
              <w:rPr>
                <w:bCs/>
                <w:kern w:val="32"/>
              </w:rPr>
              <w:t>markicama</w:t>
            </w:r>
            <w:proofErr w:type="spellEnd"/>
            <w:r w:rsidRPr="008971B4">
              <w:rPr>
                <w:bCs/>
                <w:kern w:val="32"/>
              </w:rPr>
              <w:t xml:space="preserve"> (U-C </w:t>
            </w:r>
            <w:proofErr w:type="spellStart"/>
            <w:r w:rsidRPr="008971B4">
              <w:rPr>
                <w:bCs/>
                <w:kern w:val="32"/>
              </w:rPr>
              <w:t>markice</w:t>
            </w:r>
            <w:proofErr w:type="spellEnd"/>
            <w:r w:rsidRPr="008971B4">
              <w:rPr>
                <w:bCs/>
                <w:kern w:val="32"/>
              </w:rPr>
              <w:t xml:space="preserve"> na kojima je istaknuta maloprodajna cijena) prodati. Navedeni rok je u dva navrata dodatno produžavan, da bi, zbog </w:t>
            </w:r>
            <w:proofErr w:type="spellStart"/>
            <w:r w:rsidRPr="008971B4">
              <w:rPr>
                <w:bCs/>
                <w:kern w:val="32"/>
              </w:rPr>
              <w:t>načajnih</w:t>
            </w:r>
            <w:proofErr w:type="spellEnd"/>
            <w:r w:rsidRPr="008971B4">
              <w:rPr>
                <w:bCs/>
                <w:kern w:val="32"/>
              </w:rPr>
              <w:t xml:space="preserve"> količina takvih cigareta i posljedične možebitne materijalne štete za gospodarske subjekte i Ministarstvo financija , Pravilnikom o trošarinama (NN 131/2015) Ministarstvo financija dozvolilo prodaju navedenih proizvoda bez vremenskog ograničenja (Obavijest </w:t>
            </w:r>
            <w:proofErr w:type="spellStart"/>
            <w:r w:rsidRPr="008971B4">
              <w:rPr>
                <w:bCs/>
                <w:kern w:val="32"/>
              </w:rPr>
              <w:t>Min.financija</w:t>
            </w:r>
            <w:proofErr w:type="spellEnd"/>
            <w:r w:rsidRPr="008971B4">
              <w:rPr>
                <w:bCs/>
                <w:kern w:val="32"/>
              </w:rPr>
              <w:t xml:space="preserve"> od 7.12.2015. u privitku). Ako se cigarete s „plavim“ </w:t>
            </w:r>
            <w:proofErr w:type="spellStart"/>
            <w:r w:rsidRPr="008971B4">
              <w:rPr>
                <w:bCs/>
                <w:kern w:val="32"/>
              </w:rPr>
              <w:t>markicama</w:t>
            </w:r>
            <w:proofErr w:type="spellEnd"/>
            <w:r w:rsidRPr="008971B4">
              <w:rPr>
                <w:bCs/>
                <w:kern w:val="32"/>
              </w:rPr>
              <w:t xml:space="preserve"> u 3 godine nisu uspjele prodati na kompletnom tržištu Hrvatske, ne znamo na koji način bi se u trenutnoj situaciji oko prodaje cigareta s „starim“ upozorenjima mogle prodati u roku od 2-3 mjeseca (zaključno do 20.svibnja 2017.godine kako je navedeno u Nacrtu prijedloga Zakona o ograničavanju uporabe duhanskih i srodnih proizvoda).</w:t>
            </w:r>
          </w:p>
          <w:p w:rsidR="008971B4" w:rsidRPr="008971B4" w:rsidRDefault="008971B4" w:rsidP="008971B4">
            <w:pPr>
              <w:jc w:val="both"/>
              <w:rPr>
                <w:bCs/>
                <w:kern w:val="32"/>
              </w:rPr>
            </w:pPr>
          </w:p>
          <w:p w:rsidR="008971B4" w:rsidRPr="008971B4" w:rsidRDefault="008971B4" w:rsidP="008971B4">
            <w:pPr>
              <w:jc w:val="both"/>
              <w:rPr>
                <w:bCs/>
                <w:kern w:val="32"/>
              </w:rPr>
            </w:pPr>
            <w:r w:rsidRPr="008971B4">
              <w:rPr>
                <w:bCs/>
                <w:kern w:val="32"/>
              </w:rPr>
              <w:t xml:space="preserve">Također, svjesni ste činjenice da ostali duhanski proizvodi nemaju niti približnu rotaciju prodaje kao cigarete niti imaju značajan tržišni udio u prodaji, gdje duhani za samostalno motanje imaju prosječnu rotaciju prodaje, a duhani za lule, cigare i </w:t>
            </w:r>
            <w:proofErr w:type="spellStart"/>
            <w:r w:rsidRPr="008971B4">
              <w:rPr>
                <w:bCs/>
                <w:kern w:val="32"/>
              </w:rPr>
              <w:t>cigarilosi</w:t>
            </w:r>
            <w:proofErr w:type="spellEnd"/>
            <w:r w:rsidRPr="008971B4">
              <w:rPr>
                <w:bCs/>
                <w:kern w:val="32"/>
              </w:rPr>
              <w:t xml:space="preserve"> su proizvodi s najslabijom rotacijom prodaje. Također, ulaskom Hrvatske u EU (1.srpnja 2013.godine) Ministarstvo financija je promijenilo i slovne oznake i boje pojedinih duhanskih </w:t>
            </w:r>
            <w:proofErr w:type="spellStart"/>
            <w:r w:rsidRPr="008971B4">
              <w:rPr>
                <w:bCs/>
                <w:kern w:val="32"/>
              </w:rPr>
              <w:t>markica</w:t>
            </w:r>
            <w:proofErr w:type="spellEnd"/>
            <w:r w:rsidRPr="008971B4">
              <w:rPr>
                <w:bCs/>
                <w:kern w:val="32"/>
              </w:rPr>
              <w:t xml:space="preserve"> kojima se označavaju ostali duhanski proizvodi (ranije U-ODP za sve ostale duhanske proizvode, sada s oznakama SR/DP/CR/CL za svaki pojedini duhanski proizvod). Trenutna situacija na maloprodajnom tržištu duhanskih proizvoda je da se na pojedinim prodajnim mjestima još uvijek mogu pronaći proizvodi označeni različitim duhanskim </w:t>
            </w:r>
            <w:proofErr w:type="spellStart"/>
            <w:r w:rsidRPr="008971B4">
              <w:rPr>
                <w:bCs/>
                <w:kern w:val="32"/>
              </w:rPr>
              <w:t>markicama</w:t>
            </w:r>
            <w:proofErr w:type="spellEnd"/>
            <w:r w:rsidRPr="008971B4">
              <w:rPr>
                <w:bCs/>
                <w:kern w:val="32"/>
              </w:rPr>
              <w:t xml:space="preserve"> izdanim prije 1.srpnja 2013.godine (U-ODP s otisnutim nazivom uvoznika; U-ODP bez otisnutog naziva uvoznika), kao i proizvodi označeni novim </w:t>
            </w:r>
            <w:proofErr w:type="spellStart"/>
            <w:r w:rsidRPr="008971B4">
              <w:rPr>
                <w:bCs/>
                <w:kern w:val="32"/>
              </w:rPr>
              <w:t>markicama</w:t>
            </w:r>
            <w:proofErr w:type="spellEnd"/>
            <w:r w:rsidRPr="008971B4">
              <w:rPr>
                <w:bCs/>
                <w:kern w:val="32"/>
              </w:rPr>
              <w:t xml:space="preserve"> izdanima nakon 1.srpnja 2013.godine (nove </w:t>
            </w:r>
            <w:proofErr w:type="spellStart"/>
            <w:r w:rsidRPr="008971B4">
              <w:rPr>
                <w:bCs/>
                <w:kern w:val="32"/>
              </w:rPr>
              <w:t>markice</w:t>
            </w:r>
            <w:proofErr w:type="spellEnd"/>
            <w:r w:rsidRPr="008971B4">
              <w:rPr>
                <w:bCs/>
                <w:kern w:val="32"/>
              </w:rPr>
              <w:t xml:space="preserve"> SR/DP/CR/CL za svaki pojedini duhanski proizvod).</w:t>
            </w:r>
          </w:p>
          <w:p w:rsidR="008971B4" w:rsidRPr="008971B4" w:rsidRDefault="008971B4" w:rsidP="008971B4">
            <w:pPr>
              <w:jc w:val="both"/>
              <w:rPr>
                <w:bCs/>
                <w:kern w:val="32"/>
              </w:rPr>
            </w:pPr>
          </w:p>
          <w:p w:rsidR="008971B4" w:rsidRPr="008971B4" w:rsidRDefault="008971B4" w:rsidP="008971B4">
            <w:pPr>
              <w:jc w:val="both"/>
              <w:rPr>
                <w:bCs/>
                <w:kern w:val="32"/>
              </w:rPr>
            </w:pPr>
            <w:r w:rsidRPr="008971B4">
              <w:rPr>
                <w:bCs/>
                <w:kern w:val="32"/>
              </w:rPr>
              <w:t xml:space="preserve">Najveći utjecaj povlačenja iz prodaje svih duhanskih proizvoda proizvedenih ili stavljenih u slobodan promet i označenih u skladu sa Zakonom o ograničavanju uporabe duhanskih proizvoda biti će na državni proračun Republike Hrvatske i povrat plaćene trošarine u procijenjenom iznosu više od 1,5milijarde kuna proizvođačima i/ili uvoznicima. Naime, </w:t>
            </w:r>
            <w:proofErr w:type="spellStart"/>
            <w:r w:rsidRPr="008971B4">
              <w:rPr>
                <w:bCs/>
                <w:kern w:val="32"/>
              </w:rPr>
              <w:t>odredama</w:t>
            </w:r>
            <w:proofErr w:type="spellEnd"/>
            <w:r w:rsidRPr="008971B4">
              <w:rPr>
                <w:bCs/>
                <w:kern w:val="32"/>
              </w:rPr>
              <w:t xml:space="preserve"> članka 82., stavak 1 Zakona o </w:t>
            </w:r>
            <w:r w:rsidRPr="008971B4">
              <w:rPr>
                <w:bCs/>
                <w:kern w:val="32"/>
              </w:rPr>
              <w:lastRenderedPageBreak/>
              <w:t xml:space="preserve">trošarinama (NN 22/13; 32/13; 81/13; 100/15; 115/16) i članka 101., stavak 1 Pravilnika o trošarinama (NN 131/15; 45/16) određeno je da pravo na </w:t>
            </w:r>
            <w:proofErr w:type="spellStart"/>
            <w:r w:rsidRPr="008971B4">
              <w:rPr>
                <w:bCs/>
                <w:kern w:val="32"/>
              </w:rPr>
              <w:t>povart</w:t>
            </w:r>
            <w:proofErr w:type="spellEnd"/>
            <w:r w:rsidRPr="008971B4">
              <w:rPr>
                <w:bCs/>
                <w:kern w:val="32"/>
              </w:rPr>
              <w:t xml:space="preserve"> plaćene trošarine na duhanske proizvode imaju trošarinski obveznici na duhanske proizvodi koji su postali neupotrebljivi zbog izmjena posebnih propisa kojima se uređuje postupanje s duhanskim proizvodima u prometu. Iz navedenih odredbi razvidno je da će Ministarstvo financija morati izvršiti povrat trošarina za sve duhanske proizvode koji bi se trebali povući iz prodaje do 20.svibnja 2017.godine, iako su ti proizvodi zdravstveno ispravni i stavljeni na tržište u skladu s zakonskim odredbama. </w:t>
            </w:r>
          </w:p>
          <w:p w:rsidR="008971B4" w:rsidRPr="008971B4" w:rsidRDefault="008971B4" w:rsidP="008971B4">
            <w:pPr>
              <w:jc w:val="both"/>
              <w:rPr>
                <w:bCs/>
                <w:kern w:val="32"/>
              </w:rPr>
            </w:pPr>
          </w:p>
          <w:p w:rsidR="008971B4" w:rsidRPr="008971B4" w:rsidRDefault="008971B4" w:rsidP="008971B4">
            <w:pPr>
              <w:jc w:val="both"/>
              <w:rPr>
                <w:bCs/>
                <w:kern w:val="32"/>
              </w:rPr>
            </w:pPr>
            <w:r w:rsidRPr="008971B4">
              <w:rPr>
                <w:bCs/>
                <w:kern w:val="32"/>
              </w:rPr>
              <w:t>Povlačenje iz prodaje svih duhanskih proizvoda proizvedenih ili stavljenih u slobodan promet i označenih u skladu sa Zakonom o ograničavanju uporabe duhanskih proizvoda („Narodne novine“, br. 125/08, 55/09 - ispravak, 119/09 i 94/13) staviti će u neravnopravan položaj velike proizvođače i uvoznike (</w:t>
            </w:r>
            <w:proofErr w:type="spellStart"/>
            <w:r w:rsidRPr="008971B4">
              <w:rPr>
                <w:bCs/>
                <w:kern w:val="32"/>
              </w:rPr>
              <w:t>npr.TDR</w:t>
            </w:r>
            <w:proofErr w:type="spellEnd"/>
            <w:r w:rsidRPr="008971B4">
              <w:rPr>
                <w:bCs/>
                <w:kern w:val="32"/>
              </w:rPr>
              <w:t xml:space="preserve">/British American Tobacco, </w:t>
            </w:r>
            <w:proofErr w:type="spellStart"/>
            <w:r w:rsidRPr="008971B4">
              <w:rPr>
                <w:bCs/>
                <w:kern w:val="32"/>
              </w:rPr>
              <w:t>Philip</w:t>
            </w:r>
            <w:proofErr w:type="spellEnd"/>
            <w:r w:rsidRPr="008971B4">
              <w:rPr>
                <w:bCs/>
                <w:kern w:val="32"/>
              </w:rPr>
              <w:t xml:space="preserve"> Morris, Japan Tobacco,...) s neusporedivo većim prihodima i proračunima od malih uvoznika kao što je tvrtka „Pogon </w:t>
            </w:r>
            <w:proofErr w:type="spellStart"/>
            <w:r w:rsidRPr="008971B4">
              <w:rPr>
                <w:bCs/>
                <w:kern w:val="32"/>
              </w:rPr>
              <w:t>Kooltura</w:t>
            </w:r>
            <w:proofErr w:type="spellEnd"/>
            <w:r w:rsidRPr="008971B4">
              <w:rPr>
                <w:bCs/>
                <w:kern w:val="32"/>
              </w:rPr>
              <w:t xml:space="preserve">“. Naime, čak i kada bi Ministarstvo financija izvršilo povrat plaćene trošarine za duhanske proizvode koji bi se trebali povući iz prodaje do 20.svibnja 2017.godine, ostaju ostali troškovi (uništenje proizvoda, nabavna vrijednost proizvoda, zbrinjavanje otpada,...) u pretpostavljam velikim iznosima za malu obiteljsku tvrtku, te na taj način dolazi u pitanje opstojnost naše tvrtke, kao i </w:t>
            </w:r>
            <w:r w:rsidRPr="008971B4">
              <w:rPr>
                <w:bCs/>
                <w:kern w:val="32"/>
              </w:rPr>
              <w:lastRenderedPageBreak/>
              <w:t>radna mjesta za više radnika.</w:t>
            </w:r>
          </w:p>
          <w:p w:rsidR="008971B4" w:rsidRPr="008971B4" w:rsidRDefault="008971B4" w:rsidP="008971B4">
            <w:pPr>
              <w:jc w:val="both"/>
              <w:rPr>
                <w:bCs/>
                <w:kern w:val="32"/>
              </w:rPr>
            </w:pPr>
          </w:p>
          <w:p w:rsidR="008971B4" w:rsidRPr="008971B4" w:rsidRDefault="008971B4" w:rsidP="008971B4">
            <w:pPr>
              <w:jc w:val="both"/>
              <w:rPr>
                <w:bCs/>
                <w:kern w:val="32"/>
              </w:rPr>
            </w:pPr>
            <w:r w:rsidRPr="008971B4">
              <w:rPr>
                <w:bCs/>
                <w:kern w:val="32"/>
              </w:rPr>
              <w:t>Kako je vremenski okvir koji je naveden u Nacrtu prijedloga Zakona o ograničavanju uporabe duhanskih i srodnih proizvoda izuzetno kratak, neophodno je potrebno temeljem načela pravne sigurnosti utvrditi jasna i precizna pravila i ostaviti dovoljno vremena za prilagodbu novim odredbama, odnosno prodaju zaliha duhanskih proizvoda.</w:t>
            </w:r>
          </w:p>
          <w:p w:rsidR="008971B4" w:rsidRPr="008971B4" w:rsidRDefault="008971B4" w:rsidP="008971B4">
            <w:pPr>
              <w:jc w:val="both"/>
              <w:rPr>
                <w:bCs/>
                <w:kern w:val="32"/>
              </w:rPr>
            </w:pPr>
          </w:p>
          <w:p w:rsidR="008971B4" w:rsidRPr="008971B4" w:rsidRDefault="008971B4" w:rsidP="008971B4">
            <w:pPr>
              <w:jc w:val="both"/>
              <w:rPr>
                <w:bCs/>
                <w:kern w:val="32"/>
              </w:rPr>
            </w:pPr>
            <w:r w:rsidRPr="008971B4">
              <w:rPr>
                <w:bCs/>
                <w:kern w:val="32"/>
              </w:rPr>
              <w:t xml:space="preserve">Stoga, a kako su ostale države članice EU imale gotovo 2 godine razdoblje prilagodbe, predlažemo da se prodaja duhanskih proizvoda označenih u skladu sa Zakonom o ograničavanju uporabe duhanskih proizvoda („Narodne novine“, br. 125/08, 55/09 - ispravak, 119/09 i 94/13) produlji do 31.prosinca 2018.godine za cigarete, do 31.prosinca 2019.godine za duhan za samostalno motanje i duhan za vodene lule, te bez vremenskog ograničenja u prodaji ostalih  duhanskih proizvoda, cigara, </w:t>
            </w:r>
            <w:proofErr w:type="spellStart"/>
            <w:r w:rsidRPr="008971B4">
              <w:rPr>
                <w:bCs/>
                <w:kern w:val="32"/>
              </w:rPr>
              <w:t>cigarilosa</w:t>
            </w:r>
            <w:proofErr w:type="spellEnd"/>
            <w:r w:rsidRPr="008971B4">
              <w:rPr>
                <w:bCs/>
                <w:kern w:val="32"/>
              </w:rPr>
              <w:t>, duhana za lule, duhana za šmrkanje i duhana za žvakanje.</w:t>
            </w:r>
          </w:p>
          <w:p w:rsidR="008971B4" w:rsidRPr="008971B4" w:rsidRDefault="008971B4" w:rsidP="001B2182">
            <w:pPr>
              <w:jc w:val="both"/>
              <w:rPr>
                <w:bCs/>
                <w:kern w:val="32"/>
              </w:rPr>
            </w:pPr>
          </w:p>
          <w:p w:rsidR="008971B4" w:rsidRPr="008971B4" w:rsidRDefault="008971B4" w:rsidP="001B2182">
            <w:pPr>
              <w:jc w:val="both"/>
              <w:rPr>
                <w:bCs/>
                <w:kern w:val="32"/>
              </w:rPr>
            </w:pPr>
          </w:p>
          <w:p w:rsidR="008971B4" w:rsidRDefault="008971B4" w:rsidP="001B2182">
            <w:pPr>
              <w:jc w:val="both"/>
              <w:rPr>
                <w:b/>
                <w:bCs/>
                <w:kern w:val="32"/>
              </w:rPr>
            </w:pPr>
          </w:p>
          <w:p w:rsidR="008971B4" w:rsidRDefault="008971B4" w:rsidP="001B2182">
            <w:pPr>
              <w:jc w:val="both"/>
              <w:rPr>
                <w:b/>
                <w:bCs/>
                <w:kern w:val="32"/>
              </w:rPr>
            </w:pPr>
          </w:p>
          <w:p w:rsidR="008971B4" w:rsidRPr="00E74253" w:rsidRDefault="008971B4" w:rsidP="001B2182">
            <w:pPr>
              <w:jc w:val="both"/>
              <w:rPr>
                <w:bCs/>
                <w:kern w:val="32"/>
              </w:rPr>
            </w:pPr>
          </w:p>
        </w:tc>
        <w:tc>
          <w:tcPr>
            <w:tcW w:w="1971" w:type="pct"/>
            <w:tcBorders>
              <w:top w:val="single" w:sz="4" w:space="0" w:color="auto"/>
              <w:left w:val="single" w:sz="4" w:space="0" w:color="auto"/>
              <w:bottom w:val="single" w:sz="4" w:space="0" w:color="auto"/>
              <w:right w:val="single" w:sz="4" w:space="0" w:color="auto"/>
            </w:tcBorders>
          </w:tcPr>
          <w:p w:rsidR="001B2182" w:rsidRDefault="001B2182" w:rsidP="001B2182">
            <w:pPr>
              <w:jc w:val="both"/>
              <w:rPr>
                <w:b/>
                <w:bCs/>
                <w:kern w:val="32"/>
                <w:u w:val="single"/>
              </w:rPr>
            </w:pPr>
            <w:r>
              <w:rPr>
                <w:b/>
                <w:bCs/>
                <w:kern w:val="32"/>
                <w:u w:val="single"/>
              </w:rPr>
              <w:lastRenderedPageBreak/>
              <w:t>Uz članak 3. stavak 1. točku 51.</w:t>
            </w:r>
          </w:p>
          <w:p w:rsidR="001B2182" w:rsidRDefault="001B2182" w:rsidP="00935222">
            <w:pPr>
              <w:jc w:val="both"/>
              <w:rPr>
                <w:b/>
                <w:bCs/>
                <w:kern w:val="32"/>
                <w:u w:val="single"/>
              </w:rPr>
            </w:pPr>
          </w:p>
          <w:p w:rsidR="00E109FE" w:rsidRDefault="00BB0699" w:rsidP="00935222">
            <w:pPr>
              <w:jc w:val="both"/>
              <w:rPr>
                <w:bCs/>
                <w:kern w:val="32"/>
              </w:rPr>
            </w:pPr>
            <w:r w:rsidRPr="00BB0699">
              <w:rPr>
                <w:bCs/>
                <w:kern w:val="32"/>
              </w:rPr>
              <w:t xml:space="preserve">NE PRIHVAĆA SE </w:t>
            </w:r>
          </w:p>
          <w:p w:rsidR="001B2182" w:rsidRPr="00BB0699" w:rsidRDefault="00BB0699" w:rsidP="00935222">
            <w:pPr>
              <w:jc w:val="both"/>
              <w:rPr>
                <w:bCs/>
                <w:kern w:val="32"/>
              </w:rPr>
            </w:pPr>
            <w:r w:rsidRPr="00BB0699">
              <w:rPr>
                <w:bCs/>
                <w:kern w:val="32"/>
              </w:rPr>
              <w:t>jer se radi o naknadama</w:t>
            </w:r>
            <w:r>
              <w:rPr>
                <w:bCs/>
                <w:kern w:val="32"/>
              </w:rPr>
              <w:t xml:space="preserve"> koje Republika Hrvatska može</w:t>
            </w:r>
            <w:r w:rsidRPr="00BB0699">
              <w:rPr>
                <w:bCs/>
                <w:kern w:val="32"/>
              </w:rPr>
              <w:t xml:space="preserve"> proizvođačima i uvoznicima naplatiti za primitak, pohranu, rukovanje i obj</w:t>
            </w:r>
            <w:r>
              <w:rPr>
                <w:bCs/>
                <w:kern w:val="32"/>
              </w:rPr>
              <w:t xml:space="preserve">avu podataka koji su im predani, za provjere mjerenja najviše dopuštene razine </w:t>
            </w:r>
            <w:r>
              <w:rPr>
                <w:bCs/>
                <w:kern w:val="32"/>
              </w:rPr>
              <w:lastRenderedPageBreak/>
              <w:t xml:space="preserve">emisija katrana, nikotina, ugljikovog </w:t>
            </w:r>
            <w:proofErr w:type="spellStart"/>
            <w:r>
              <w:rPr>
                <w:bCs/>
                <w:kern w:val="32"/>
              </w:rPr>
              <w:t>monoksida</w:t>
            </w:r>
            <w:proofErr w:type="spellEnd"/>
            <w:r>
              <w:rPr>
                <w:bCs/>
                <w:kern w:val="32"/>
              </w:rPr>
              <w:t xml:space="preserve"> i drugih tvari te za provjeru imaju li proizvodi svojstvenu aromu.</w:t>
            </w:r>
          </w:p>
          <w:p w:rsidR="001B2182" w:rsidRPr="00BB0699" w:rsidRDefault="001B2182" w:rsidP="00935222">
            <w:pPr>
              <w:jc w:val="both"/>
              <w:rPr>
                <w:bCs/>
                <w:kern w:val="32"/>
              </w:rPr>
            </w:pPr>
          </w:p>
          <w:p w:rsidR="001B2182" w:rsidRDefault="001B2182" w:rsidP="00935222">
            <w:pPr>
              <w:jc w:val="both"/>
              <w:rPr>
                <w:b/>
                <w:bCs/>
                <w:kern w:val="32"/>
                <w:u w:val="single"/>
              </w:rPr>
            </w:pPr>
          </w:p>
          <w:p w:rsidR="001B2182" w:rsidRDefault="001B2182" w:rsidP="00935222">
            <w:pPr>
              <w:jc w:val="both"/>
              <w:rPr>
                <w:b/>
                <w:bCs/>
                <w:kern w:val="32"/>
                <w:u w:val="single"/>
              </w:rPr>
            </w:pPr>
          </w:p>
          <w:p w:rsidR="001B2182" w:rsidRDefault="001B2182"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8971B4" w:rsidRDefault="008971B4" w:rsidP="00935222">
            <w:pPr>
              <w:jc w:val="both"/>
              <w:rPr>
                <w:b/>
                <w:bCs/>
                <w:kern w:val="32"/>
                <w:u w:val="single"/>
              </w:rPr>
            </w:pPr>
          </w:p>
          <w:p w:rsidR="00935222" w:rsidRDefault="00935222" w:rsidP="00935222">
            <w:pPr>
              <w:jc w:val="both"/>
              <w:rPr>
                <w:bCs/>
                <w:kern w:val="32"/>
              </w:rPr>
            </w:pPr>
            <w:r>
              <w:rPr>
                <w:b/>
                <w:bCs/>
                <w:kern w:val="32"/>
                <w:u w:val="single"/>
              </w:rPr>
              <w:t>Uz članak 11.</w:t>
            </w:r>
          </w:p>
          <w:p w:rsidR="00E74253" w:rsidRDefault="00E74253" w:rsidP="00FC4E78">
            <w:pPr>
              <w:jc w:val="both"/>
              <w:rPr>
                <w:b/>
                <w:bCs/>
                <w:kern w:val="32"/>
                <w:u w:val="single"/>
              </w:rPr>
            </w:pPr>
          </w:p>
          <w:p w:rsidR="00935222" w:rsidRPr="00AB4D2B" w:rsidRDefault="00E109FE" w:rsidP="00935222">
            <w:pPr>
              <w:jc w:val="both"/>
              <w:rPr>
                <w:bCs/>
                <w:kern w:val="32"/>
              </w:rPr>
            </w:pPr>
            <w:r w:rsidRPr="00AB4D2B">
              <w:rPr>
                <w:bCs/>
                <w:kern w:val="32"/>
              </w:rPr>
              <w:t>PRIMLJENO NA ZNANJE</w:t>
            </w:r>
          </w:p>
          <w:p w:rsidR="00E109FE" w:rsidRPr="00E109FE" w:rsidRDefault="00E109FE" w:rsidP="00E109FE">
            <w:pPr>
              <w:jc w:val="both"/>
              <w:rPr>
                <w:bCs/>
                <w:kern w:val="32"/>
              </w:rPr>
            </w:pPr>
            <w:r w:rsidRPr="00AB4D2B">
              <w:rPr>
                <w:bCs/>
                <w:kern w:val="32"/>
              </w:rPr>
              <w:t>Prva rotacija započinje danom stupanja na snagu ovoga Zakona.</w:t>
            </w:r>
          </w:p>
          <w:p w:rsidR="00E109FE" w:rsidRDefault="00E109FE"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216C5C" w:rsidRDefault="00216C5C" w:rsidP="00935222">
            <w:pPr>
              <w:jc w:val="both"/>
              <w:rPr>
                <w:bCs/>
                <w:kern w:val="32"/>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E109FE" w:rsidRDefault="00E109FE" w:rsidP="00935222">
            <w:pPr>
              <w:jc w:val="both"/>
              <w:rPr>
                <w:b/>
                <w:bCs/>
                <w:kern w:val="32"/>
                <w:u w:val="single"/>
              </w:rPr>
            </w:pPr>
          </w:p>
          <w:p w:rsidR="00E109FE" w:rsidRDefault="00E109FE" w:rsidP="00935222">
            <w:pPr>
              <w:jc w:val="both"/>
              <w:rPr>
                <w:b/>
                <w:bCs/>
                <w:kern w:val="32"/>
                <w:u w:val="single"/>
              </w:rPr>
            </w:pPr>
          </w:p>
          <w:p w:rsidR="00935222" w:rsidRDefault="00935222" w:rsidP="00935222">
            <w:pPr>
              <w:jc w:val="both"/>
              <w:rPr>
                <w:bCs/>
                <w:kern w:val="32"/>
              </w:rPr>
            </w:pPr>
            <w:r w:rsidRPr="00935222">
              <w:rPr>
                <w:b/>
                <w:bCs/>
                <w:kern w:val="32"/>
                <w:u w:val="single"/>
              </w:rPr>
              <w:t xml:space="preserve">Uz članak 22. </w:t>
            </w:r>
            <w:r>
              <w:rPr>
                <w:b/>
                <w:bCs/>
                <w:kern w:val="32"/>
                <w:u w:val="single"/>
              </w:rPr>
              <w:t>stavak</w:t>
            </w:r>
            <w:r w:rsidRPr="00935222">
              <w:rPr>
                <w:b/>
                <w:bCs/>
                <w:kern w:val="32"/>
                <w:u w:val="single"/>
              </w:rPr>
              <w:t xml:space="preserve"> 2.</w:t>
            </w:r>
          </w:p>
          <w:p w:rsidR="00935222" w:rsidRDefault="00935222" w:rsidP="00935222">
            <w:pPr>
              <w:jc w:val="both"/>
              <w:rPr>
                <w:bCs/>
                <w:kern w:val="32"/>
              </w:rPr>
            </w:pPr>
          </w:p>
          <w:p w:rsidR="00935222" w:rsidRDefault="00935222" w:rsidP="00935222">
            <w:pPr>
              <w:jc w:val="both"/>
              <w:rPr>
                <w:bCs/>
                <w:kern w:val="32"/>
              </w:rPr>
            </w:pPr>
            <w:r>
              <w:rPr>
                <w:bCs/>
                <w:kern w:val="32"/>
              </w:rPr>
              <w:t>NE PRIHVAĆA SE</w:t>
            </w:r>
          </w:p>
          <w:p w:rsidR="00935222" w:rsidRPr="00935222" w:rsidRDefault="00935222" w:rsidP="00935222">
            <w:pPr>
              <w:jc w:val="both"/>
              <w:rPr>
                <w:bCs/>
                <w:kern w:val="32"/>
              </w:rPr>
            </w:pPr>
            <w:r>
              <w:rPr>
                <w:bCs/>
                <w:kern w:val="32"/>
              </w:rPr>
              <w:t xml:space="preserve">Republika Hrvatska se već sadašnjim Zakonom o ograničavanju uporabe duhanskih proizvoda približila postulatima </w:t>
            </w:r>
            <w:r w:rsidRPr="0050074A">
              <w:rPr>
                <w:rFonts w:ascii="Times" w:hAnsi="Times" w:cs="Times"/>
                <w:color w:val="000000"/>
              </w:rPr>
              <w:t xml:space="preserve">Okvirne </w:t>
            </w:r>
            <w:r>
              <w:rPr>
                <w:rFonts w:ascii="Times" w:hAnsi="Times" w:cs="Times"/>
                <w:color w:val="000000"/>
              </w:rPr>
              <w:t>k</w:t>
            </w:r>
            <w:r w:rsidRPr="0050074A">
              <w:rPr>
                <w:rFonts w:ascii="Times" w:hAnsi="Times" w:cs="Times"/>
                <w:color w:val="000000"/>
              </w:rPr>
              <w:t xml:space="preserve">onvencije Svjetske zdravstvene organizacije o nadzoru nad duhanom koju je ratificirala </w:t>
            </w:r>
            <w:r>
              <w:rPr>
                <w:rFonts w:ascii="Times" w:hAnsi="Times" w:cs="Times"/>
                <w:color w:val="000000"/>
              </w:rPr>
              <w:t>i Republika Hrvatska Zakonom o potvrđivanju</w:t>
            </w:r>
            <w:r w:rsidRPr="00E62160">
              <w:rPr>
                <w:rFonts w:ascii="Times" w:hAnsi="Times" w:cs="Times"/>
                <w:color w:val="000000"/>
              </w:rPr>
              <w:t xml:space="preserve"> </w:t>
            </w:r>
            <w:r w:rsidRPr="0050074A">
              <w:rPr>
                <w:rFonts w:ascii="Times" w:hAnsi="Times" w:cs="Times"/>
                <w:color w:val="000000"/>
              </w:rPr>
              <w:t xml:space="preserve">Okvirne </w:t>
            </w:r>
            <w:r>
              <w:rPr>
                <w:rFonts w:ascii="Times" w:hAnsi="Times" w:cs="Times"/>
                <w:color w:val="000000"/>
              </w:rPr>
              <w:t>k</w:t>
            </w:r>
            <w:r w:rsidRPr="0050074A">
              <w:rPr>
                <w:rFonts w:ascii="Times" w:hAnsi="Times" w:cs="Times"/>
                <w:color w:val="000000"/>
              </w:rPr>
              <w:t>onvencije Svjetske zdravstvene organizacije o nadzoru nad duhanom</w:t>
            </w:r>
            <w:r>
              <w:rPr>
                <w:rFonts w:ascii="Times" w:hAnsi="Times" w:cs="Times"/>
                <w:color w:val="000000"/>
              </w:rPr>
              <w:t xml:space="preserve"> („Narodne novine“, br. 3/08). Konvencija obvezuje potpisnice na uvođenje cjenovnih mjera (poreza) te niz </w:t>
            </w:r>
            <w:proofErr w:type="spellStart"/>
            <w:r>
              <w:rPr>
                <w:rFonts w:ascii="Times" w:hAnsi="Times" w:cs="Times"/>
                <w:color w:val="000000"/>
              </w:rPr>
              <w:t>necjenovnih</w:t>
            </w:r>
            <w:proofErr w:type="spellEnd"/>
            <w:r>
              <w:rPr>
                <w:rFonts w:ascii="Times" w:hAnsi="Times" w:cs="Times"/>
                <w:color w:val="000000"/>
              </w:rPr>
              <w:t xml:space="preserve"> politika i mjera u svrhu zaštite javnoga zdravlja od posljedica pušenja. To su mjere za zaštitu od pasivnoga pušenja, reguliranje sadržaja duhanskih proizvoda, obveza deklariranja sadržaja proizvoda i dima, pakiranje i oznake na pakiranju, edukacija, zabrana oglašavanja i promidžbe, kao i borba protiv nelegalne prodaje i prodaje maloljetnicima.</w:t>
            </w: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216C5C" w:rsidRDefault="00216C5C"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C13199" w:rsidRDefault="00C13199" w:rsidP="00935222">
            <w:pPr>
              <w:jc w:val="both"/>
              <w:rPr>
                <w:bCs/>
                <w:kern w:val="32"/>
              </w:rPr>
            </w:pPr>
          </w:p>
          <w:p w:rsidR="00140BC2" w:rsidRDefault="00140BC2" w:rsidP="00935222">
            <w:pPr>
              <w:jc w:val="both"/>
              <w:rPr>
                <w:bCs/>
                <w:kern w:val="32"/>
              </w:rPr>
            </w:pPr>
          </w:p>
          <w:p w:rsidR="00935222" w:rsidRDefault="003D0AAA" w:rsidP="00935222">
            <w:pPr>
              <w:jc w:val="both"/>
              <w:rPr>
                <w:bCs/>
                <w:kern w:val="32"/>
              </w:rPr>
            </w:pPr>
            <w:r>
              <w:rPr>
                <w:bCs/>
                <w:kern w:val="32"/>
              </w:rPr>
              <w:t>PRIJEDLOG B:</w:t>
            </w:r>
          </w:p>
          <w:p w:rsidR="00140BC2" w:rsidRDefault="003D0AAA" w:rsidP="00935222">
            <w:pPr>
              <w:jc w:val="both"/>
              <w:rPr>
                <w:bCs/>
                <w:kern w:val="32"/>
              </w:rPr>
            </w:pPr>
            <w:r w:rsidRPr="00E109FE">
              <w:rPr>
                <w:bCs/>
                <w:kern w:val="32"/>
              </w:rPr>
              <w:t xml:space="preserve">NE PRIHVAĆA SE </w:t>
            </w:r>
          </w:p>
          <w:p w:rsidR="003D0AAA" w:rsidRDefault="00140BC2" w:rsidP="00935222">
            <w:pPr>
              <w:jc w:val="both"/>
              <w:rPr>
                <w:bCs/>
                <w:kern w:val="32"/>
              </w:rPr>
            </w:pPr>
            <w:r>
              <w:rPr>
                <w:bCs/>
                <w:kern w:val="32"/>
              </w:rPr>
              <w:t>K</w:t>
            </w:r>
            <w:r w:rsidR="003D0AAA">
              <w:rPr>
                <w:bCs/>
                <w:kern w:val="32"/>
              </w:rPr>
              <w:t>ada punoljetni pušač uđe u prodajno mjesto koje prodaje duhanske proizvode, on ima mogućnost te proizvode pogledati i razgovarati o istima s prodavačem.</w:t>
            </w: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935222" w:rsidRDefault="00935222"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733B1F" w:rsidRPr="003D0AAA" w:rsidRDefault="00733B1F" w:rsidP="00733B1F">
            <w:pPr>
              <w:jc w:val="both"/>
              <w:rPr>
                <w:b/>
                <w:bCs/>
                <w:kern w:val="32"/>
                <w:u w:val="single"/>
              </w:rPr>
            </w:pPr>
            <w:r w:rsidRPr="003D0AAA">
              <w:rPr>
                <w:b/>
                <w:bCs/>
                <w:kern w:val="32"/>
                <w:u w:val="single"/>
              </w:rPr>
              <w:t>Članak 51. stavak 1.</w:t>
            </w:r>
          </w:p>
          <w:p w:rsidR="003D0AAA" w:rsidRDefault="003D0AAA" w:rsidP="00935222">
            <w:pPr>
              <w:jc w:val="both"/>
              <w:rPr>
                <w:bCs/>
                <w:kern w:val="32"/>
              </w:rPr>
            </w:pPr>
          </w:p>
          <w:p w:rsidR="003D0AAA" w:rsidRDefault="00733B1F" w:rsidP="00935222">
            <w:pPr>
              <w:jc w:val="both"/>
              <w:rPr>
                <w:bCs/>
                <w:kern w:val="32"/>
              </w:rPr>
            </w:pPr>
            <w:r>
              <w:rPr>
                <w:bCs/>
                <w:kern w:val="32"/>
              </w:rPr>
              <w:t>NE PRIHVAĆA SE</w:t>
            </w:r>
          </w:p>
          <w:p w:rsidR="00733B1F" w:rsidRDefault="00733B1F" w:rsidP="00935222">
            <w:pPr>
              <w:jc w:val="both"/>
              <w:rPr>
                <w:bCs/>
                <w:kern w:val="32"/>
              </w:rPr>
            </w:pPr>
            <w:r>
              <w:rPr>
                <w:bCs/>
                <w:kern w:val="32"/>
              </w:rPr>
              <w:t xml:space="preserve">Odredbom članka 30. Direktive 2014/40/EU određeno je kako države članice mogu dopustiti da proizvodi koji nisu usklađeni s tom Direktivom budu stavljeni na tržište </w:t>
            </w:r>
            <w:r w:rsidRPr="00E109FE">
              <w:rPr>
                <w:bCs/>
                <w:kern w:val="32"/>
              </w:rPr>
              <w:t>do 20. svibnja 2017. Taj je rok objavljen objavom Direktive u Službenom listu Europske unije od 29. travnja 2014., istovjetan je za cijelo tržište Europske unije</w:t>
            </w:r>
            <w:r w:rsidR="001B2182" w:rsidRPr="00E109FE">
              <w:rPr>
                <w:bCs/>
                <w:kern w:val="32"/>
              </w:rPr>
              <w:t xml:space="preserve"> i već sadrži u sebi dobronamjernu mogućnost jer je mogao</w:t>
            </w:r>
            <w:r w:rsidR="001B2182">
              <w:rPr>
                <w:bCs/>
                <w:kern w:val="32"/>
              </w:rPr>
              <w:t xml:space="preserve"> biti i stroži.</w:t>
            </w:r>
          </w:p>
          <w:p w:rsidR="003D0AAA" w:rsidRDefault="003D0AAA" w:rsidP="00935222">
            <w:pPr>
              <w:jc w:val="both"/>
              <w:rPr>
                <w:bCs/>
                <w:kern w:val="32"/>
              </w:rPr>
            </w:pPr>
          </w:p>
          <w:p w:rsidR="001B2182" w:rsidRPr="00E109FE" w:rsidRDefault="001B2182" w:rsidP="001B2182">
            <w:pPr>
              <w:pStyle w:val="Tijeloteksta2"/>
              <w:rPr>
                <w:b w:val="0"/>
                <w:szCs w:val="24"/>
              </w:rPr>
            </w:pPr>
            <w:r>
              <w:rPr>
                <w:b w:val="0"/>
                <w:szCs w:val="24"/>
              </w:rPr>
              <w:t xml:space="preserve">Republika Hrvatska i Ministarstvo zdravstva kao nadležno tijelo, pripremila je 3 seta kombiniranih </w:t>
            </w:r>
            <w:r>
              <w:rPr>
                <w:b w:val="0"/>
                <w:szCs w:val="24"/>
              </w:rPr>
              <w:lastRenderedPageBreak/>
              <w:t xml:space="preserve">zdravstvenih upozorenja koja sadrže jedno od tekstualnih upozorenja iz Priloga I navedene Direktive, odgovarajuću fotografiju u boji navedenu u galeriji slika iz Prilog II iste </w:t>
            </w:r>
            <w:r w:rsidRPr="00E109FE">
              <w:rPr>
                <w:b w:val="0"/>
                <w:szCs w:val="24"/>
              </w:rPr>
              <w:t xml:space="preserve">Direktive te informaciju o prestanku pušenja te je iste u veljači 2016. godine dostavila svim zainteresiranim distributerima, proizvođačima i uvoznicima, a tvrtka Pogon </w:t>
            </w:r>
            <w:proofErr w:type="spellStart"/>
            <w:r w:rsidRPr="00E109FE">
              <w:rPr>
                <w:b w:val="0"/>
                <w:szCs w:val="24"/>
              </w:rPr>
              <w:t>kooltura</w:t>
            </w:r>
            <w:proofErr w:type="spellEnd"/>
            <w:r w:rsidRPr="00E109FE">
              <w:rPr>
                <w:b w:val="0"/>
                <w:szCs w:val="24"/>
              </w:rPr>
              <w:t xml:space="preserve"> d.o.o. niti do danas (unatoč pozivu), nije dostavila valjani zahtjev za dostavu istih.</w:t>
            </w:r>
          </w:p>
          <w:p w:rsidR="003D0AAA" w:rsidRPr="00E109FE"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3D0AAA" w:rsidRDefault="003D0AAA" w:rsidP="00935222">
            <w:pPr>
              <w:jc w:val="both"/>
              <w:rPr>
                <w:bCs/>
                <w:kern w:val="32"/>
              </w:rPr>
            </w:pPr>
          </w:p>
          <w:p w:rsidR="00935222" w:rsidRDefault="0093522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216C5C" w:rsidRDefault="00216C5C" w:rsidP="00935222">
            <w:pPr>
              <w:jc w:val="both"/>
              <w:rPr>
                <w:bCs/>
                <w:kern w:val="32"/>
              </w:rPr>
            </w:pPr>
          </w:p>
          <w:p w:rsidR="001B2182" w:rsidRDefault="001B2182" w:rsidP="00935222">
            <w:pPr>
              <w:jc w:val="both"/>
              <w:rPr>
                <w:bCs/>
                <w:kern w:val="32"/>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C13199" w:rsidRDefault="00C13199" w:rsidP="00935222">
            <w:pPr>
              <w:jc w:val="both"/>
              <w:rPr>
                <w:b/>
                <w:bCs/>
                <w:kern w:val="32"/>
                <w:u w:val="single"/>
              </w:rPr>
            </w:pPr>
          </w:p>
          <w:p w:rsidR="001B2182" w:rsidRDefault="001B2182" w:rsidP="00935222">
            <w:pPr>
              <w:jc w:val="both"/>
              <w:rPr>
                <w:bCs/>
                <w:kern w:val="32"/>
              </w:rPr>
            </w:pPr>
            <w:r w:rsidRPr="001B2182">
              <w:rPr>
                <w:b/>
                <w:bCs/>
                <w:kern w:val="32"/>
                <w:u w:val="single"/>
              </w:rPr>
              <w:t>Uz članak 51. i 52.</w:t>
            </w:r>
          </w:p>
          <w:p w:rsidR="001B2182" w:rsidRDefault="001B2182" w:rsidP="00935222">
            <w:pPr>
              <w:jc w:val="both"/>
              <w:rPr>
                <w:bCs/>
                <w:kern w:val="32"/>
              </w:rPr>
            </w:pPr>
          </w:p>
          <w:p w:rsidR="001B2182" w:rsidRPr="00E109FE" w:rsidRDefault="001B2182" w:rsidP="001B2182">
            <w:pPr>
              <w:jc w:val="both"/>
              <w:rPr>
                <w:bCs/>
                <w:kern w:val="32"/>
              </w:rPr>
            </w:pPr>
            <w:r w:rsidRPr="00E109FE">
              <w:rPr>
                <w:bCs/>
                <w:kern w:val="32"/>
              </w:rPr>
              <w:t>NE PRIHVAĆA SE</w:t>
            </w:r>
          </w:p>
          <w:p w:rsidR="001B2182" w:rsidRDefault="001B2182" w:rsidP="001B2182">
            <w:pPr>
              <w:jc w:val="both"/>
              <w:rPr>
                <w:bCs/>
                <w:kern w:val="32"/>
              </w:rPr>
            </w:pPr>
            <w:r>
              <w:rPr>
                <w:bCs/>
                <w:kern w:val="32"/>
              </w:rPr>
              <w:t>Odredbom članka 30. Direktive 2014/40/EU određeno je kako države članice mogu dopustiti da proizvodi koji nisu usklađeni s tom Direktivom budu stavljeni na tržište do 20. svibnja 2017. Taj je rok objavljen objavom Direktive u Službenom listu Europske unije od 29. travnja 2014., istovjetan je za cijelo tržište Europske unije i već sadrži u sebi dobronamjernu mogućnost jer je mogao biti i stroži.</w:t>
            </w: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1B2182" w:rsidRDefault="001B2182" w:rsidP="00935222">
            <w:pPr>
              <w:jc w:val="both"/>
              <w:rPr>
                <w:bCs/>
                <w:kern w:val="32"/>
              </w:rPr>
            </w:pPr>
          </w:p>
          <w:p w:rsidR="00935222" w:rsidRDefault="00935222" w:rsidP="00935222">
            <w:pPr>
              <w:jc w:val="both"/>
              <w:rPr>
                <w:bCs/>
                <w:kern w:val="32"/>
              </w:rPr>
            </w:pPr>
          </w:p>
          <w:p w:rsidR="00935222" w:rsidRPr="00935222" w:rsidRDefault="00935222" w:rsidP="00935222">
            <w:pPr>
              <w:jc w:val="both"/>
              <w:rPr>
                <w:bCs/>
                <w:kern w:val="32"/>
              </w:rPr>
            </w:pPr>
          </w:p>
        </w:tc>
      </w:tr>
      <w:tr w:rsidR="00151638" w:rsidRPr="00654916" w:rsidTr="00BA0999">
        <w:trPr>
          <w:trHeight w:val="418"/>
        </w:trPr>
        <w:tc>
          <w:tcPr>
            <w:tcW w:w="1135" w:type="pct"/>
            <w:tcBorders>
              <w:top w:val="single" w:sz="4" w:space="0" w:color="auto"/>
              <w:left w:val="single" w:sz="4" w:space="0" w:color="auto"/>
              <w:bottom w:val="single" w:sz="4" w:space="0" w:color="auto"/>
              <w:right w:val="single" w:sz="4" w:space="0" w:color="auto"/>
            </w:tcBorders>
          </w:tcPr>
          <w:p w:rsidR="00151638" w:rsidRDefault="00B024EB" w:rsidP="005175F9">
            <w:r w:rsidRPr="00BD56B8">
              <w:rPr>
                <w:b/>
              </w:rPr>
              <w:lastRenderedPageBreak/>
              <w:t xml:space="preserve"> </w:t>
            </w:r>
            <w:r w:rsidR="00151638" w:rsidRPr="00BD56B8">
              <w:rPr>
                <w:b/>
              </w:rPr>
              <w:t>HRVATSKA OBRTNIČKA KOMORA</w:t>
            </w:r>
          </w:p>
        </w:tc>
        <w:tc>
          <w:tcPr>
            <w:tcW w:w="1894" w:type="pct"/>
            <w:tcBorders>
              <w:top w:val="single" w:sz="4" w:space="0" w:color="auto"/>
              <w:left w:val="single" w:sz="4" w:space="0" w:color="auto"/>
              <w:bottom w:val="single" w:sz="4" w:space="0" w:color="auto"/>
              <w:right w:val="single" w:sz="4" w:space="0" w:color="auto"/>
            </w:tcBorders>
          </w:tcPr>
          <w:p w:rsidR="00151638" w:rsidRDefault="00334443" w:rsidP="00B53E0D">
            <w:pPr>
              <w:jc w:val="both"/>
              <w:rPr>
                <w:b/>
                <w:bCs/>
                <w:kern w:val="32"/>
                <w:u w:val="single"/>
              </w:rPr>
            </w:pPr>
            <w:r>
              <w:rPr>
                <w:b/>
                <w:bCs/>
                <w:kern w:val="32"/>
                <w:u w:val="single"/>
              </w:rPr>
              <w:t>U</w:t>
            </w:r>
            <w:r w:rsidR="00151638">
              <w:rPr>
                <w:b/>
                <w:bCs/>
                <w:kern w:val="32"/>
                <w:u w:val="single"/>
              </w:rPr>
              <w:t xml:space="preserve">z čl. 25. stavak 6. </w:t>
            </w:r>
          </w:p>
          <w:p w:rsidR="00151638" w:rsidRDefault="00151638" w:rsidP="00151638">
            <w:pPr>
              <w:jc w:val="both"/>
              <w:rPr>
                <w:bCs/>
                <w:kern w:val="32"/>
              </w:rPr>
            </w:pPr>
            <w:r>
              <w:rPr>
                <w:bCs/>
                <w:kern w:val="32"/>
              </w:rPr>
              <w:t>Jedinica područne (regionalne) samouprave, svojom odlukom određuje javni prostor u kojem je zabranjeno pušenje. Istina, ovo se ne odnosi na otvor</w:t>
            </w:r>
            <w:r w:rsidR="009B2ADD">
              <w:rPr>
                <w:bCs/>
                <w:kern w:val="32"/>
              </w:rPr>
              <w:t>ene</w:t>
            </w:r>
            <w:r>
              <w:rPr>
                <w:bCs/>
                <w:kern w:val="32"/>
              </w:rPr>
              <w:t xml:space="preserve"> prostore, javne i privatne, međutim, </w:t>
            </w:r>
            <w:r w:rsidR="007F143C">
              <w:rPr>
                <w:bCs/>
                <w:kern w:val="32"/>
              </w:rPr>
              <w:t>kod</w:t>
            </w:r>
            <w:r>
              <w:rPr>
                <w:bCs/>
                <w:kern w:val="32"/>
              </w:rPr>
              <w:t xml:space="preserve"> donošenja odluke , ministarstvu se dostavlja popis </w:t>
            </w:r>
            <w:r>
              <w:rPr>
                <w:bCs/>
                <w:kern w:val="32"/>
              </w:rPr>
              <w:lastRenderedPageBreak/>
              <w:t>objekata u navedenoj zoni, koji imaju rješenje o zadovoljavanju odgovarajućih uvjeta prema kojima je u lokalima moguće pušenje,.</w:t>
            </w:r>
          </w:p>
          <w:p w:rsidR="00151638" w:rsidRDefault="00151638" w:rsidP="00151638">
            <w:pPr>
              <w:jc w:val="both"/>
              <w:rPr>
                <w:bCs/>
                <w:kern w:val="32"/>
              </w:rPr>
            </w:pPr>
            <w:r>
              <w:rPr>
                <w:bCs/>
                <w:kern w:val="32"/>
              </w:rPr>
              <w:t>Ako su dva susjedna lokala, jedan u nepušačkoj zoni, a drugi par meta</w:t>
            </w:r>
            <w:r w:rsidR="009B2ADD">
              <w:rPr>
                <w:bCs/>
                <w:kern w:val="32"/>
              </w:rPr>
              <w:t>r</w:t>
            </w:r>
            <w:r>
              <w:rPr>
                <w:bCs/>
                <w:kern w:val="32"/>
              </w:rPr>
              <w:t>a dalje u pušačkoj, kakva je to ravnopravna tržišna utakmica? Kako će područna samo</w:t>
            </w:r>
            <w:r w:rsidR="009B2ADD">
              <w:rPr>
                <w:bCs/>
                <w:kern w:val="32"/>
              </w:rPr>
              <w:t>u</w:t>
            </w:r>
            <w:r>
              <w:rPr>
                <w:bCs/>
                <w:kern w:val="32"/>
              </w:rPr>
              <w:t>prava određivati ove zone i radi li se ovdje o mogućnostima manipulacija kod određivanja zona??</w:t>
            </w:r>
          </w:p>
          <w:p w:rsidR="0036753F" w:rsidRPr="0036753F" w:rsidRDefault="0036753F" w:rsidP="00151638">
            <w:pPr>
              <w:jc w:val="both"/>
              <w:rPr>
                <w:b/>
                <w:bCs/>
                <w:kern w:val="32"/>
              </w:rPr>
            </w:pPr>
            <w:r w:rsidRPr="0036753F">
              <w:rPr>
                <w:b/>
                <w:bCs/>
                <w:kern w:val="32"/>
              </w:rPr>
              <w:t>Predlaž</w:t>
            </w:r>
            <w:r w:rsidR="007F143C">
              <w:rPr>
                <w:b/>
                <w:bCs/>
                <w:kern w:val="32"/>
              </w:rPr>
              <w:t>emo da se</w:t>
            </w:r>
            <w:r w:rsidRPr="0036753F">
              <w:rPr>
                <w:b/>
                <w:bCs/>
                <w:kern w:val="32"/>
              </w:rPr>
              <w:t xml:space="preserve">  u članku 2</w:t>
            </w:r>
            <w:r w:rsidR="005E3836">
              <w:rPr>
                <w:b/>
                <w:bCs/>
                <w:kern w:val="32"/>
              </w:rPr>
              <w:t>5.</w:t>
            </w:r>
            <w:r w:rsidRPr="0036753F">
              <w:rPr>
                <w:b/>
                <w:bCs/>
                <w:kern w:val="32"/>
              </w:rPr>
              <w:t xml:space="preserve"> stavak 6 i 7. ukinu</w:t>
            </w:r>
          </w:p>
          <w:p w:rsidR="0036753F" w:rsidRDefault="0036753F" w:rsidP="00151638">
            <w:pPr>
              <w:jc w:val="both"/>
              <w:rPr>
                <w:bCs/>
                <w:kern w:val="32"/>
              </w:rPr>
            </w:pPr>
          </w:p>
          <w:p w:rsidR="007F143C" w:rsidRPr="007F143C" w:rsidRDefault="007F143C" w:rsidP="00151638">
            <w:pPr>
              <w:jc w:val="both"/>
              <w:rPr>
                <w:b/>
                <w:bCs/>
                <w:kern w:val="32"/>
                <w:u w:val="single"/>
              </w:rPr>
            </w:pPr>
            <w:r w:rsidRPr="007F143C">
              <w:rPr>
                <w:b/>
                <w:bCs/>
                <w:kern w:val="32"/>
                <w:u w:val="single"/>
              </w:rPr>
              <w:t>Uz članak 33. stavak 3.</w:t>
            </w:r>
          </w:p>
          <w:p w:rsidR="007F143C" w:rsidRDefault="007F143C" w:rsidP="00151638">
            <w:pPr>
              <w:jc w:val="both"/>
              <w:rPr>
                <w:bCs/>
                <w:kern w:val="32"/>
              </w:rPr>
            </w:pPr>
            <w:r>
              <w:rPr>
                <w:bCs/>
                <w:kern w:val="32"/>
              </w:rPr>
              <w:t>Ukidanje rješenja o mogućnosti pušenja u lokalu, članak 33. stavak 3.</w:t>
            </w:r>
          </w:p>
          <w:p w:rsidR="007F143C" w:rsidRDefault="007F143C" w:rsidP="00151638">
            <w:pPr>
              <w:jc w:val="both"/>
              <w:rPr>
                <w:bCs/>
                <w:kern w:val="32"/>
              </w:rPr>
            </w:pPr>
          </w:p>
          <w:p w:rsidR="0036753F" w:rsidRDefault="009B2ADD" w:rsidP="00151638">
            <w:pPr>
              <w:jc w:val="both"/>
              <w:rPr>
                <w:bCs/>
                <w:kern w:val="32"/>
              </w:rPr>
            </w:pPr>
            <w:r>
              <w:rPr>
                <w:bCs/>
                <w:kern w:val="32"/>
              </w:rPr>
              <w:t>Uz Odluku područne</w:t>
            </w:r>
            <w:r w:rsidR="0036753F">
              <w:rPr>
                <w:bCs/>
                <w:kern w:val="32"/>
              </w:rPr>
              <w:t xml:space="preserve"> samouprave o </w:t>
            </w:r>
            <w:r w:rsidR="007F143C">
              <w:rPr>
                <w:bCs/>
                <w:kern w:val="32"/>
              </w:rPr>
              <w:t>„</w:t>
            </w:r>
            <w:r w:rsidR="0036753F">
              <w:rPr>
                <w:bCs/>
                <w:kern w:val="32"/>
              </w:rPr>
              <w:t>nepušačkoj zoni“, svim lokalima iz te zone ministar ukida prethodno rješenje o ispunjavanju uvjeta…</w:t>
            </w:r>
          </w:p>
          <w:p w:rsidR="00401717" w:rsidRPr="00151638" w:rsidRDefault="0036753F" w:rsidP="00334443">
            <w:pPr>
              <w:jc w:val="both"/>
              <w:rPr>
                <w:bCs/>
                <w:kern w:val="32"/>
              </w:rPr>
            </w:pPr>
            <w:r>
              <w:rPr>
                <w:bCs/>
                <w:kern w:val="32"/>
              </w:rPr>
              <w:t>Lokalima koji se nađu u nepušačkoj zoni bit će oduzeta rješenja o zadovoljavanju uvjeta za prostore za pušenje.</w:t>
            </w:r>
            <w:r w:rsidR="00401717">
              <w:rPr>
                <w:bCs/>
                <w:kern w:val="32"/>
              </w:rPr>
              <w:t xml:space="preserve"> </w:t>
            </w:r>
            <w:r>
              <w:rPr>
                <w:bCs/>
                <w:kern w:val="32"/>
              </w:rPr>
              <w:t>Tko će nadoknaditi štetu zbog manjeg prometa i prethodna ulaganja u ventilaciju i drugo zadovoljavanje uvjeta?</w:t>
            </w:r>
            <w:r w:rsidR="00401717">
              <w:rPr>
                <w:bCs/>
                <w:kern w:val="32"/>
              </w:rPr>
              <w:t xml:space="preserve"> </w:t>
            </w:r>
            <w:r w:rsidR="00151638">
              <w:rPr>
                <w:bCs/>
                <w:kern w:val="32"/>
              </w:rPr>
              <w:t>Predlažu da se u članku 27. stavak 6 i 7. ukinu.</w:t>
            </w:r>
          </w:p>
        </w:tc>
        <w:tc>
          <w:tcPr>
            <w:tcW w:w="1971" w:type="pct"/>
            <w:tcBorders>
              <w:top w:val="single" w:sz="4" w:space="0" w:color="auto"/>
              <w:left w:val="single" w:sz="4" w:space="0" w:color="auto"/>
              <w:bottom w:val="single" w:sz="4" w:space="0" w:color="auto"/>
              <w:right w:val="single" w:sz="4" w:space="0" w:color="auto"/>
            </w:tcBorders>
          </w:tcPr>
          <w:p w:rsidR="00151638" w:rsidRPr="00401717" w:rsidRDefault="005E3836" w:rsidP="001B2182">
            <w:pPr>
              <w:jc w:val="both"/>
              <w:rPr>
                <w:b/>
                <w:bCs/>
                <w:kern w:val="32"/>
                <w:u w:val="single"/>
              </w:rPr>
            </w:pPr>
            <w:r>
              <w:rPr>
                <w:b/>
                <w:bCs/>
                <w:kern w:val="32"/>
                <w:u w:val="single"/>
              </w:rPr>
              <w:lastRenderedPageBreak/>
              <w:t>U</w:t>
            </w:r>
            <w:r w:rsidR="009B2ADD" w:rsidRPr="00401717">
              <w:rPr>
                <w:b/>
                <w:bCs/>
                <w:kern w:val="32"/>
                <w:u w:val="single"/>
              </w:rPr>
              <w:t>z čl. 25. stavak 6.</w:t>
            </w:r>
          </w:p>
          <w:p w:rsidR="00E109FE" w:rsidRPr="00E109FE" w:rsidRDefault="005E3836" w:rsidP="00E109FE">
            <w:pPr>
              <w:rPr>
                <w:bCs/>
                <w:kern w:val="32"/>
              </w:rPr>
            </w:pPr>
            <w:r>
              <w:rPr>
                <w:bCs/>
                <w:kern w:val="32"/>
              </w:rPr>
              <w:t>PRIHVAĆA SE.</w:t>
            </w:r>
          </w:p>
          <w:p w:rsidR="00846120" w:rsidRDefault="00846120" w:rsidP="001B2182">
            <w:pPr>
              <w:jc w:val="both"/>
              <w:rPr>
                <w:bCs/>
                <w:kern w:val="32"/>
              </w:rPr>
            </w:pPr>
          </w:p>
          <w:p w:rsidR="00846120" w:rsidRDefault="00846120" w:rsidP="001B2182">
            <w:pPr>
              <w:jc w:val="both"/>
              <w:rPr>
                <w:bCs/>
                <w:kern w:val="32"/>
              </w:rPr>
            </w:pPr>
          </w:p>
          <w:p w:rsidR="00846120" w:rsidRDefault="00846120" w:rsidP="001B2182">
            <w:pPr>
              <w:jc w:val="both"/>
              <w:rPr>
                <w:bCs/>
                <w:kern w:val="32"/>
              </w:rPr>
            </w:pPr>
          </w:p>
          <w:p w:rsidR="00E109FE" w:rsidRDefault="00E109FE" w:rsidP="001B2182">
            <w:pPr>
              <w:jc w:val="both"/>
              <w:rPr>
                <w:bCs/>
                <w:kern w:val="32"/>
              </w:rPr>
            </w:pPr>
          </w:p>
          <w:p w:rsidR="00E109FE" w:rsidRDefault="00E109FE" w:rsidP="001B2182">
            <w:pPr>
              <w:jc w:val="both"/>
              <w:rPr>
                <w:bCs/>
                <w:kern w:val="32"/>
              </w:rPr>
            </w:pPr>
          </w:p>
          <w:p w:rsidR="00E109FE" w:rsidRDefault="00E109FE" w:rsidP="001B2182">
            <w:pPr>
              <w:jc w:val="both"/>
              <w:rPr>
                <w:bCs/>
                <w:kern w:val="32"/>
              </w:rPr>
            </w:pPr>
          </w:p>
          <w:p w:rsidR="00E109FE" w:rsidRDefault="00E109FE" w:rsidP="001B2182">
            <w:pPr>
              <w:jc w:val="both"/>
              <w:rPr>
                <w:bCs/>
                <w:kern w:val="32"/>
              </w:rPr>
            </w:pPr>
          </w:p>
          <w:p w:rsidR="00E109FE" w:rsidRDefault="00E109FE" w:rsidP="001B2182">
            <w:pPr>
              <w:jc w:val="both"/>
              <w:rPr>
                <w:bCs/>
                <w:kern w:val="32"/>
              </w:rPr>
            </w:pPr>
          </w:p>
          <w:p w:rsidR="00E109FE" w:rsidRDefault="00E109FE" w:rsidP="001B2182">
            <w:pPr>
              <w:jc w:val="both"/>
              <w:rPr>
                <w:bCs/>
                <w:kern w:val="32"/>
              </w:rPr>
            </w:pPr>
          </w:p>
          <w:p w:rsidR="00E109FE" w:rsidRDefault="00E109FE" w:rsidP="001B2182">
            <w:pPr>
              <w:jc w:val="both"/>
              <w:rPr>
                <w:bCs/>
                <w:kern w:val="32"/>
              </w:rPr>
            </w:pPr>
          </w:p>
          <w:p w:rsidR="005E3836" w:rsidRDefault="005E3836" w:rsidP="001B2182">
            <w:pPr>
              <w:jc w:val="both"/>
              <w:rPr>
                <w:b/>
                <w:bCs/>
                <w:kern w:val="32"/>
                <w:u w:val="single"/>
              </w:rPr>
            </w:pPr>
          </w:p>
          <w:p w:rsidR="005E3836" w:rsidRDefault="005E3836" w:rsidP="001B2182">
            <w:pPr>
              <w:jc w:val="both"/>
              <w:rPr>
                <w:b/>
                <w:bCs/>
                <w:kern w:val="32"/>
                <w:u w:val="single"/>
              </w:rPr>
            </w:pPr>
          </w:p>
          <w:p w:rsidR="005E3836" w:rsidRDefault="005E3836" w:rsidP="001B2182">
            <w:pPr>
              <w:jc w:val="both"/>
              <w:rPr>
                <w:b/>
                <w:bCs/>
                <w:kern w:val="32"/>
                <w:u w:val="single"/>
              </w:rPr>
            </w:pPr>
          </w:p>
          <w:p w:rsidR="005E3836" w:rsidRDefault="005E3836" w:rsidP="001B2182">
            <w:pPr>
              <w:jc w:val="both"/>
              <w:rPr>
                <w:b/>
                <w:bCs/>
                <w:kern w:val="32"/>
                <w:u w:val="single"/>
              </w:rPr>
            </w:pPr>
          </w:p>
          <w:p w:rsidR="00846120" w:rsidRDefault="005E3836" w:rsidP="001B2182">
            <w:pPr>
              <w:jc w:val="both"/>
              <w:rPr>
                <w:b/>
                <w:bCs/>
                <w:kern w:val="32"/>
                <w:u w:val="single"/>
              </w:rPr>
            </w:pPr>
            <w:r>
              <w:rPr>
                <w:b/>
                <w:bCs/>
                <w:kern w:val="32"/>
                <w:u w:val="single"/>
              </w:rPr>
              <w:t>U</w:t>
            </w:r>
            <w:r w:rsidR="00846120" w:rsidRPr="00846120">
              <w:rPr>
                <w:b/>
                <w:bCs/>
                <w:kern w:val="32"/>
                <w:u w:val="single"/>
              </w:rPr>
              <w:t>z članak 33. stavak 3.</w:t>
            </w:r>
          </w:p>
          <w:p w:rsidR="00846120" w:rsidRDefault="00846120" w:rsidP="001B2182">
            <w:pPr>
              <w:jc w:val="both"/>
              <w:rPr>
                <w:b/>
                <w:bCs/>
                <w:kern w:val="32"/>
                <w:u w:val="single"/>
              </w:rPr>
            </w:pPr>
          </w:p>
          <w:p w:rsidR="00846120" w:rsidRPr="00846120" w:rsidRDefault="005E3836" w:rsidP="0010309C">
            <w:pPr>
              <w:jc w:val="both"/>
              <w:rPr>
                <w:bCs/>
                <w:kern w:val="32"/>
              </w:rPr>
            </w:pPr>
            <w:r>
              <w:rPr>
                <w:bCs/>
                <w:kern w:val="32"/>
              </w:rPr>
              <w:t>PRIHVAĆA SE.</w:t>
            </w:r>
            <w:r w:rsidR="00846120" w:rsidRPr="00846120">
              <w:rPr>
                <w:bCs/>
                <w:kern w:val="32"/>
              </w:rPr>
              <w:t xml:space="preserve"> </w:t>
            </w:r>
          </w:p>
        </w:tc>
      </w:tr>
      <w:tr w:rsidR="00E109FE" w:rsidRPr="00FE6919" w:rsidTr="00BA0999">
        <w:trPr>
          <w:trHeight w:val="418"/>
        </w:trPr>
        <w:tc>
          <w:tcPr>
            <w:tcW w:w="1135" w:type="pct"/>
            <w:tcBorders>
              <w:top w:val="single" w:sz="4" w:space="0" w:color="auto"/>
              <w:left w:val="single" w:sz="4" w:space="0" w:color="auto"/>
              <w:bottom w:val="single" w:sz="4" w:space="0" w:color="auto"/>
              <w:right w:val="single" w:sz="4" w:space="0" w:color="auto"/>
            </w:tcBorders>
          </w:tcPr>
          <w:p w:rsidR="00E109FE" w:rsidRPr="002F1934" w:rsidRDefault="00FE6919" w:rsidP="005175F9">
            <w:pPr>
              <w:rPr>
                <w:b/>
              </w:rPr>
            </w:pPr>
            <w:r w:rsidRPr="002F1934">
              <w:rPr>
                <w:b/>
              </w:rPr>
              <w:lastRenderedPageBreak/>
              <w:t>NEZAVISNI HRVATSKI SINDIKAT</w:t>
            </w:r>
          </w:p>
        </w:tc>
        <w:tc>
          <w:tcPr>
            <w:tcW w:w="1894" w:type="pct"/>
            <w:tcBorders>
              <w:top w:val="single" w:sz="4" w:space="0" w:color="auto"/>
              <w:left w:val="single" w:sz="4" w:space="0" w:color="auto"/>
              <w:bottom w:val="single" w:sz="4" w:space="0" w:color="auto"/>
              <w:right w:val="single" w:sz="4" w:space="0" w:color="auto"/>
            </w:tcBorders>
          </w:tcPr>
          <w:p w:rsidR="00FE6919" w:rsidRPr="00FE6919" w:rsidRDefault="00FE6919" w:rsidP="00FE6919">
            <w:pPr>
              <w:jc w:val="both"/>
              <w:rPr>
                <w:bCs/>
                <w:kern w:val="32"/>
                <w:u w:val="single"/>
              </w:rPr>
            </w:pPr>
            <w:r w:rsidRPr="00FE6919">
              <w:rPr>
                <w:b/>
                <w:bCs/>
                <w:kern w:val="32"/>
                <w:u w:val="single"/>
              </w:rPr>
              <w:t>Uz članak 32</w:t>
            </w:r>
            <w:r w:rsidRPr="00FE6919">
              <w:rPr>
                <w:bCs/>
                <w:kern w:val="32"/>
                <w:u w:val="single"/>
              </w:rPr>
              <w:t>.</w:t>
            </w:r>
          </w:p>
          <w:p w:rsidR="00FE6919" w:rsidRPr="00FE6919" w:rsidRDefault="00FE6919" w:rsidP="00FE6919">
            <w:pPr>
              <w:jc w:val="both"/>
              <w:rPr>
                <w:bCs/>
                <w:kern w:val="32"/>
              </w:rPr>
            </w:pPr>
            <w:r w:rsidRPr="00FE6919">
              <w:rPr>
                <w:bCs/>
                <w:kern w:val="32"/>
              </w:rPr>
              <w:t>člankom 32. Konačnog prijedloga zakona određuje se kako u objektu u kojem se isključivo uslužuje piće, a u kojem nije moguće ispuniti uvjete iz članka 26. točke b) i c) ovoga Zakona, vlasnik, odnosno korisnik objekta može prostor za usluživanje</w:t>
            </w:r>
          </w:p>
          <w:p w:rsidR="00FE6919" w:rsidRPr="00FE6919" w:rsidRDefault="00FE6919" w:rsidP="00FE6919">
            <w:pPr>
              <w:jc w:val="both"/>
              <w:rPr>
                <w:bCs/>
                <w:kern w:val="32"/>
              </w:rPr>
            </w:pPr>
            <w:r w:rsidRPr="00FE6919">
              <w:rPr>
                <w:bCs/>
                <w:kern w:val="32"/>
              </w:rPr>
              <w:t xml:space="preserve">odrediti pušačkim prostorom, o čemu u tom prostoru mora biti istaknuta oznaka o dozvoli pušenja, s tim da pušački prostor mora ispunjavati Zakonom </w:t>
            </w:r>
            <w:r w:rsidRPr="00FE6919">
              <w:rPr>
                <w:bCs/>
                <w:kern w:val="32"/>
              </w:rPr>
              <w:lastRenderedPageBreak/>
              <w:t>određene</w:t>
            </w:r>
          </w:p>
          <w:p w:rsidR="00FE6919" w:rsidRPr="00FE6919" w:rsidRDefault="00FE6919" w:rsidP="00FE6919">
            <w:pPr>
              <w:jc w:val="both"/>
              <w:rPr>
                <w:bCs/>
                <w:kern w:val="32"/>
              </w:rPr>
            </w:pPr>
            <w:r w:rsidRPr="00FE6919">
              <w:rPr>
                <w:bCs/>
                <w:kern w:val="32"/>
              </w:rPr>
              <w:t>uvjete.</w:t>
            </w:r>
          </w:p>
          <w:p w:rsidR="00FE6919" w:rsidRPr="00FE6919" w:rsidRDefault="00FE6919" w:rsidP="00FE6919">
            <w:pPr>
              <w:jc w:val="both"/>
              <w:rPr>
                <w:bCs/>
                <w:kern w:val="32"/>
              </w:rPr>
            </w:pPr>
            <w:r w:rsidRPr="00FE6919">
              <w:rPr>
                <w:bCs/>
                <w:kern w:val="32"/>
              </w:rPr>
              <w:t>Mišljenja smo kako takav prostor mora biti nepušački prostor. Prvo, radi zaštite radnika koji radi u takvom objektu jer je člankom 57. Zakona o zaštiti na</w:t>
            </w:r>
          </w:p>
          <w:p w:rsidR="00FE6919" w:rsidRPr="00FE6919" w:rsidRDefault="00FE6919" w:rsidP="00FE6919">
            <w:pPr>
              <w:jc w:val="both"/>
              <w:rPr>
                <w:bCs/>
                <w:kern w:val="32"/>
              </w:rPr>
            </w:pPr>
            <w:r w:rsidRPr="00FE6919">
              <w:rPr>
                <w:bCs/>
                <w:kern w:val="32"/>
              </w:rPr>
              <w:t>radu (NN 71/14, 118/14 i 154/14 ) propisana obveza poslodavca na provođenje zaštite nepušača od djelovanja duhanskog dima te da je zabranjeno pušenje na mjestima rada. Dakle, ako bi se vlasnicima/korisnicima objekata iz članka 32.</w:t>
            </w:r>
          </w:p>
          <w:p w:rsidR="00FE6919" w:rsidRPr="00FE6919" w:rsidRDefault="00FE6919" w:rsidP="00FE6919">
            <w:pPr>
              <w:jc w:val="both"/>
              <w:rPr>
                <w:bCs/>
                <w:kern w:val="32"/>
              </w:rPr>
            </w:pPr>
            <w:r w:rsidRPr="00FE6919">
              <w:rPr>
                <w:bCs/>
                <w:kern w:val="32"/>
              </w:rPr>
              <w:t>Nacrta prijedloga Zakona dopustilo da te objekte odrede pušačkim prostorom, isti bi kao poslodavci kršili Zakon o zaštiti na radu, u smislu zaštite radnika od djelovanja duhanskog dima, jer bi takvi radnici bili izloženi dimu njihovo cijelo radno vrijeme, a što je neprihvatljivo.</w:t>
            </w:r>
          </w:p>
          <w:p w:rsidR="00FE6919" w:rsidRPr="00FE6919" w:rsidRDefault="00FE6919" w:rsidP="00FE6919">
            <w:pPr>
              <w:jc w:val="both"/>
              <w:rPr>
                <w:bCs/>
                <w:kern w:val="32"/>
              </w:rPr>
            </w:pPr>
            <w:r w:rsidRPr="00FE6919">
              <w:rPr>
                <w:bCs/>
                <w:kern w:val="32"/>
              </w:rPr>
              <w:t>U današnje vrijeme visoke nezaposlenosti radnik ne može birati hoće li raditi u takvom prostoru ili ne. Prihvatiti će bilo kakav posao i u bilo kakvim uvjetima, a tako i u uvjetima koji su nepovoljni za njegovo zdravlje. Izloženi duhanskom dimu</w:t>
            </w:r>
          </w:p>
          <w:p w:rsidR="00FE6919" w:rsidRPr="00FE6919" w:rsidRDefault="00FE6919" w:rsidP="00FE6919">
            <w:pPr>
              <w:jc w:val="both"/>
              <w:rPr>
                <w:bCs/>
                <w:kern w:val="32"/>
              </w:rPr>
            </w:pPr>
            <w:r w:rsidRPr="00FE6919">
              <w:rPr>
                <w:bCs/>
                <w:kern w:val="32"/>
              </w:rPr>
              <w:t xml:space="preserve">radnici i češće obolijevaju. Svima su poznate posljedice pušenja na zdravlje, od dišnog, krvožilnog, probavnog, reproduktivnog do </w:t>
            </w:r>
            <w:proofErr w:type="spellStart"/>
            <w:r w:rsidRPr="00FE6919">
              <w:rPr>
                <w:bCs/>
                <w:kern w:val="32"/>
              </w:rPr>
              <w:t>mišićnokoštanog</w:t>
            </w:r>
            <w:proofErr w:type="spellEnd"/>
            <w:r w:rsidRPr="00FE6919">
              <w:rPr>
                <w:bCs/>
                <w:kern w:val="32"/>
              </w:rPr>
              <w:t xml:space="preserve"> sustava pušača i nepušača. Liječenje oboljelih je trošak cijelog društva.</w:t>
            </w:r>
          </w:p>
          <w:p w:rsidR="00FE6919" w:rsidRPr="00FE6919" w:rsidRDefault="00FE6919" w:rsidP="00FE6919">
            <w:pPr>
              <w:jc w:val="both"/>
              <w:rPr>
                <w:bCs/>
                <w:kern w:val="32"/>
              </w:rPr>
            </w:pPr>
            <w:r w:rsidRPr="00FE6919">
              <w:rPr>
                <w:bCs/>
                <w:kern w:val="32"/>
              </w:rPr>
              <w:t>Nadalje, s obzirom da gotovo svi vlasnici/korisnici objekata iz članka 32. iste proglašavaju pušačkim, na taj način se ugrožava zdravlje nepušača, a koji nemaju mogućost biranja između pušačkih i nepušačkih objekata ako žele izaći i popiti piće,</w:t>
            </w:r>
          </w:p>
          <w:p w:rsidR="00FE6919" w:rsidRPr="00FE6919" w:rsidRDefault="00FE6919" w:rsidP="00FE6919">
            <w:pPr>
              <w:jc w:val="both"/>
              <w:rPr>
                <w:bCs/>
                <w:kern w:val="32"/>
              </w:rPr>
            </w:pPr>
            <w:r w:rsidRPr="00FE6919">
              <w:rPr>
                <w:bCs/>
                <w:kern w:val="32"/>
              </w:rPr>
              <w:t xml:space="preserve">a što ih dovodi u nejednaki položaj u odnosu na </w:t>
            </w:r>
            <w:r w:rsidRPr="00FE6919">
              <w:rPr>
                <w:bCs/>
                <w:kern w:val="32"/>
              </w:rPr>
              <w:lastRenderedPageBreak/>
              <w:t>pušače, jer je za pušače ili osiguran</w:t>
            </w:r>
          </w:p>
          <w:p w:rsidR="00FE6919" w:rsidRPr="00FE6919" w:rsidRDefault="00FE6919" w:rsidP="00FE6919">
            <w:pPr>
              <w:jc w:val="both"/>
              <w:rPr>
                <w:bCs/>
                <w:kern w:val="32"/>
              </w:rPr>
            </w:pPr>
            <w:r w:rsidRPr="00FE6919">
              <w:rPr>
                <w:bCs/>
                <w:kern w:val="32"/>
              </w:rPr>
              <w:t>prostor za pušenje ili je u cijelim objektima dozvoljeno pušenje.</w:t>
            </w:r>
          </w:p>
          <w:p w:rsidR="00FE6919" w:rsidRPr="00FE6919" w:rsidRDefault="00FE6919" w:rsidP="00FE6919">
            <w:pPr>
              <w:jc w:val="both"/>
              <w:rPr>
                <w:bCs/>
                <w:kern w:val="32"/>
              </w:rPr>
            </w:pPr>
          </w:p>
          <w:p w:rsidR="00FE6919" w:rsidRPr="00FE6919" w:rsidRDefault="00FE6919" w:rsidP="00FE6919">
            <w:pPr>
              <w:jc w:val="both"/>
              <w:rPr>
                <w:bCs/>
                <w:kern w:val="32"/>
              </w:rPr>
            </w:pPr>
            <w:r w:rsidRPr="00FE6919">
              <w:rPr>
                <w:bCs/>
                <w:kern w:val="32"/>
              </w:rPr>
              <w:t>Sukladno Preporuci Vijeća od 30. studenoga 2009. godine o okolišu slobodnom od duhanskog dima (</w:t>
            </w:r>
            <w:proofErr w:type="spellStart"/>
            <w:r w:rsidRPr="00FE6919">
              <w:rPr>
                <w:bCs/>
                <w:kern w:val="32"/>
              </w:rPr>
              <w:t>smoke</w:t>
            </w:r>
            <w:proofErr w:type="spellEnd"/>
            <w:r w:rsidRPr="00FE6919">
              <w:rPr>
                <w:bCs/>
                <w:kern w:val="32"/>
              </w:rPr>
              <w:t>-</w:t>
            </w:r>
            <w:proofErr w:type="spellStart"/>
            <w:r w:rsidRPr="00FE6919">
              <w:rPr>
                <w:bCs/>
                <w:kern w:val="32"/>
              </w:rPr>
              <w:t>free</w:t>
            </w:r>
            <w:proofErr w:type="spellEnd"/>
            <w:r w:rsidRPr="00FE6919">
              <w:rPr>
                <w:bCs/>
                <w:kern w:val="32"/>
              </w:rPr>
              <w:t xml:space="preserve"> </w:t>
            </w:r>
            <w:proofErr w:type="spellStart"/>
            <w:r w:rsidRPr="00FE6919">
              <w:rPr>
                <w:bCs/>
                <w:kern w:val="32"/>
              </w:rPr>
              <w:t>environments</w:t>
            </w:r>
            <w:proofErr w:type="spellEnd"/>
            <w:r w:rsidRPr="00FE6919">
              <w:rPr>
                <w:bCs/>
                <w:kern w:val="32"/>
              </w:rPr>
              <w:t>) (2009/C 296/02), odnosno Smjernicama o zaštiti od izloženosti duhanskom dimu, koje su usvojene na Drugoj Konferenciji stranaka Okvirne konvencije Svjetske zdravstvene organizacije o nadzoru nad duhanom (Prilog</w:t>
            </w:r>
          </w:p>
          <w:p w:rsidR="00FE6919" w:rsidRPr="00FE6919" w:rsidRDefault="00FE6919" w:rsidP="00FE6919">
            <w:pPr>
              <w:jc w:val="both"/>
              <w:rPr>
                <w:bCs/>
                <w:kern w:val="32"/>
              </w:rPr>
            </w:pPr>
            <w:r w:rsidRPr="00FE6919">
              <w:rPr>
                <w:bCs/>
                <w:kern w:val="32"/>
              </w:rPr>
              <w:t>Preporuci) bilo koji pristup osim okoliša 100% slobodnog od duhanskog dima, uključujući</w:t>
            </w:r>
          </w:p>
          <w:p w:rsidR="00FE6919" w:rsidRPr="00FE6919" w:rsidRDefault="00FE6919" w:rsidP="00FE6919">
            <w:pPr>
              <w:jc w:val="both"/>
              <w:rPr>
                <w:bCs/>
                <w:kern w:val="32"/>
              </w:rPr>
            </w:pPr>
            <w:r w:rsidRPr="00FE6919">
              <w:rPr>
                <w:bCs/>
                <w:kern w:val="32"/>
              </w:rPr>
              <w:t>ventilaciju, pročišćavanje zraka ili određivanje prostora za pušenje pokazao se neučinkovitim te je dokazano da tehnički pristupi ne štite od izloženosti duhanskom dimu.</w:t>
            </w:r>
          </w:p>
          <w:p w:rsidR="00FE6919" w:rsidRPr="00FE6919" w:rsidRDefault="00FE6919" w:rsidP="00FE6919">
            <w:pPr>
              <w:jc w:val="both"/>
              <w:rPr>
                <w:bCs/>
                <w:kern w:val="32"/>
              </w:rPr>
            </w:pPr>
            <w:r w:rsidRPr="00FE6919">
              <w:rPr>
                <w:bCs/>
                <w:kern w:val="32"/>
              </w:rPr>
              <w:t>Podsjećamo, navedene smjernice služe kao pomoć strankama Konvencije u što</w:t>
            </w:r>
          </w:p>
          <w:p w:rsidR="00FE6919" w:rsidRPr="00FE6919" w:rsidRDefault="00FE6919" w:rsidP="00FE6919">
            <w:pPr>
              <w:jc w:val="both"/>
              <w:rPr>
                <w:bCs/>
                <w:kern w:val="32"/>
              </w:rPr>
            </w:pPr>
            <w:r w:rsidRPr="00FE6919">
              <w:rPr>
                <w:bCs/>
                <w:kern w:val="32"/>
              </w:rPr>
              <w:t>učinkovitijem ispunjavanju svojih obveza iz članka 8. Okvirne konvencije te u određivanju</w:t>
            </w:r>
          </w:p>
          <w:p w:rsidR="00FE6919" w:rsidRPr="00FE6919" w:rsidRDefault="00FE6919" w:rsidP="00FE6919">
            <w:pPr>
              <w:jc w:val="both"/>
              <w:rPr>
                <w:bCs/>
                <w:kern w:val="32"/>
              </w:rPr>
            </w:pPr>
            <w:r w:rsidRPr="00FE6919">
              <w:rPr>
                <w:bCs/>
                <w:kern w:val="32"/>
              </w:rPr>
              <w:t>ključnih elemenata zakonodavstva čija je svrha učinkovita zaštita od izloženosti duhanskom dimu. Kako se u članku 1. Nacrta Zakona određuje da je predmet Zakona i ispunjavanje obveza prema Okvirnoj konvenciji Svjetske zdravstvene organizacije o nadzoru nad duhanom, mišljenja smo kako obveza zaštite od duhanskog dima određenog u</w:t>
            </w:r>
          </w:p>
          <w:p w:rsidR="00FE6919" w:rsidRPr="00FE6919" w:rsidRDefault="00FE6919" w:rsidP="00FE6919">
            <w:pPr>
              <w:jc w:val="both"/>
              <w:rPr>
                <w:bCs/>
                <w:kern w:val="32"/>
              </w:rPr>
            </w:pPr>
            <w:r w:rsidRPr="00FE6919">
              <w:rPr>
                <w:bCs/>
                <w:kern w:val="32"/>
              </w:rPr>
              <w:t>članku 8. Okvirne konvencije nije ispunjena na učinkovit način te se zdravlje nepušača ne</w:t>
            </w:r>
          </w:p>
          <w:p w:rsidR="00FE6919" w:rsidRPr="00FE6919" w:rsidRDefault="00FE6919" w:rsidP="00FE6919">
            <w:pPr>
              <w:jc w:val="both"/>
              <w:rPr>
                <w:bCs/>
                <w:kern w:val="32"/>
              </w:rPr>
            </w:pPr>
            <w:r w:rsidRPr="00FE6919">
              <w:rPr>
                <w:bCs/>
                <w:kern w:val="32"/>
              </w:rPr>
              <w:t>štiti na kvalitetan i učinkovit način.</w:t>
            </w:r>
          </w:p>
          <w:p w:rsidR="00FE6919" w:rsidRPr="00FE6919" w:rsidRDefault="00FE6919" w:rsidP="00FE6919">
            <w:pPr>
              <w:jc w:val="both"/>
              <w:rPr>
                <w:bCs/>
                <w:kern w:val="32"/>
              </w:rPr>
            </w:pPr>
            <w:r w:rsidRPr="00FE6919">
              <w:rPr>
                <w:bCs/>
                <w:kern w:val="32"/>
              </w:rPr>
              <w:lastRenderedPageBreak/>
              <w:t>Isto tako, kako se navodi u predmetnim smjernicama, dužnost zaštite od duhanskog dima određena člankom 8. Okvirne konvencije, proizlazi iz temeljnih prava i sloboda.</w:t>
            </w:r>
          </w:p>
          <w:p w:rsidR="00FE6919" w:rsidRPr="00FE6919" w:rsidRDefault="00FE6919" w:rsidP="00FE6919">
            <w:pPr>
              <w:jc w:val="both"/>
              <w:rPr>
                <w:bCs/>
                <w:kern w:val="32"/>
              </w:rPr>
            </w:pPr>
            <w:r w:rsidRPr="00FE6919">
              <w:rPr>
                <w:bCs/>
                <w:kern w:val="32"/>
              </w:rPr>
              <w:t>Uzimajući u obzir opasnosti od udisanja „</w:t>
            </w:r>
            <w:proofErr w:type="spellStart"/>
            <w:r w:rsidRPr="00FE6919">
              <w:rPr>
                <w:bCs/>
                <w:kern w:val="32"/>
              </w:rPr>
              <w:t>second</w:t>
            </w:r>
            <w:proofErr w:type="spellEnd"/>
            <w:r w:rsidRPr="00FE6919">
              <w:rPr>
                <w:bCs/>
                <w:kern w:val="32"/>
              </w:rPr>
              <w:t>-</w:t>
            </w:r>
            <w:proofErr w:type="spellStart"/>
            <w:r w:rsidRPr="00FE6919">
              <w:rPr>
                <w:bCs/>
                <w:kern w:val="32"/>
              </w:rPr>
              <w:t>hand</w:t>
            </w:r>
            <w:proofErr w:type="spellEnd"/>
            <w:r w:rsidRPr="00FE6919">
              <w:rPr>
                <w:bCs/>
                <w:kern w:val="32"/>
              </w:rPr>
              <w:t>“ duhanskog dima (pasivno pušenje)</w:t>
            </w:r>
          </w:p>
          <w:p w:rsidR="00FE6919" w:rsidRPr="00FE6919" w:rsidRDefault="00FE6919" w:rsidP="00FE6919">
            <w:pPr>
              <w:jc w:val="both"/>
              <w:rPr>
                <w:bCs/>
                <w:kern w:val="32"/>
              </w:rPr>
            </w:pPr>
            <w:r w:rsidRPr="00FE6919">
              <w:rPr>
                <w:bCs/>
                <w:kern w:val="32"/>
              </w:rPr>
              <w:t>zaštita od duhanskog dima proizlazi iz prava na život i zdravlje, prava koja su prepoznata u</w:t>
            </w:r>
          </w:p>
          <w:p w:rsidR="00FE6919" w:rsidRPr="00FE6919" w:rsidRDefault="00FE6919" w:rsidP="00FE6919">
            <w:pPr>
              <w:jc w:val="both"/>
              <w:rPr>
                <w:bCs/>
                <w:kern w:val="32"/>
              </w:rPr>
            </w:pPr>
            <w:r w:rsidRPr="00FE6919">
              <w:rPr>
                <w:bCs/>
                <w:kern w:val="32"/>
              </w:rPr>
              <w:t>mnogim međunarodnim instrumentima te je obveza svake vlade zaštiti sve od duhanskog</w:t>
            </w:r>
          </w:p>
          <w:p w:rsidR="00FE6919" w:rsidRPr="00FE6919" w:rsidRDefault="00FE6919" w:rsidP="00FE6919">
            <w:pPr>
              <w:jc w:val="both"/>
              <w:rPr>
                <w:bCs/>
                <w:kern w:val="32"/>
              </w:rPr>
            </w:pPr>
            <w:r w:rsidRPr="00FE6919">
              <w:rPr>
                <w:bCs/>
                <w:kern w:val="32"/>
              </w:rPr>
              <w:t>dima.</w:t>
            </w:r>
          </w:p>
          <w:p w:rsidR="00FE6919" w:rsidRPr="00FE6919" w:rsidRDefault="00FE6919" w:rsidP="00FE6919">
            <w:pPr>
              <w:jc w:val="both"/>
              <w:rPr>
                <w:bCs/>
                <w:kern w:val="32"/>
              </w:rPr>
            </w:pPr>
            <w:r w:rsidRPr="00FE6919">
              <w:rPr>
                <w:bCs/>
                <w:kern w:val="32"/>
              </w:rPr>
              <w:t>Tako je i člankom 70. Ustava RH određeno kako svatko ima pravo na zdrav život.</w:t>
            </w:r>
          </w:p>
          <w:p w:rsidR="00FE6919" w:rsidRPr="00FE6919" w:rsidRDefault="00FE6919" w:rsidP="00FE6919">
            <w:pPr>
              <w:jc w:val="both"/>
              <w:rPr>
                <w:bCs/>
                <w:kern w:val="32"/>
              </w:rPr>
            </w:pPr>
            <w:r w:rsidRPr="00FE6919">
              <w:rPr>
                <w:bCs/>
                <w:kern w:val="32"/>
              </w:rPr>
              <w:t>Država osigurava uvjete za zdrav okoliš. Svatko je dužan, u sklopu svojih ovlasti i</w:t>
            </w:r>
          </w:p>
          <w:p w:rsidR="00FE6919" w:rsidRPr="00FE6919" w:rsidRDefault="00FE6919" w:rsidP="00FE6919">
            <w:pPr>
              <w:jc w:val="both"/>
              <w:rPr>
                <w:bCs/>
                <w:kern w:val="32"/>
              </w:rPr>
            </w:pPr>
            <w:r w:rsidRPr="00FE6919">
              <w:rPr>
                <w:bCs/>
                <w:kern w:val="32"/>
              </w:rPr>
              <w:t>djelatnosti, osobitu skrb posvećivati zaštiti zdravlja ljudi, prirode i ljudskog okoliša.</w:t>
            </w:r>
          </w:p>
          <w:p w:rsidR="00FE6919" w:rsidRPr="00FE6919" w:rsidRDefault="00FE6919" w:rsidP="00FE6919">
            <w:pPr>
              <w:jc w:val="both"/>
              <w:rPr>
                <w:bCs/>
                <w:kern w:val="32"/>
              </w:rPr>
            </w:pPr>
            <w:r w:rsidRPr="00FE6919">
              <w:rPr>
                <w:bCs/>
                <w:kern w:val="32"/>
              </w:rPr>
              <w:t>Isto tako napominjemo, kako je u nekim državama članicama EU zabranjeno pušenje u</w:t>
            </w:r>
          </w:p>
          <w:p w:rsidR="00FE6919" w:rsidRPr="00FE6919" w:rsidRDefault="00FE6919" w:rsidP="00FE6919">
            <w:pPr>
              <w:jc w:val="both"/>
              <w:rPr>
                <w:bCs/>
                <w:kern w:val="32"/>
              </w:rPr>
            </w:pPr>
            <w:r w:rsidRPr="00FE6919">
              <w:rPr>
                <w:bCs/>
                <w:kern w:val="32"/>
              </w:rPr>
              <w:t>kafićima, odnosno obvezno je odvajanje pušačkih od nepušačkih prostora. Zašto se u</w:t>
            </w:r>
          </w:p>
          <w:p w:rsidR="00FE6919" w:rsidRPr="00FE6919" w:rsidRDefault="00FE6919" w:rsidP="00FE6919">
            <w:pPr>
              <w:jc w:val="both"/>
              <w:rPr>
                <w:bCs/>
                <w:kern w:val="32"/>
              </w:rPr>
            </w:pPr>
            <w:r w:rsidRPr="00FE6919">
              <w:rPr>
                <w:bCs/>
                <w:kern w:val="32"/>
              </w:rPr>
              <w:t>Republici Hrvatskoj dopušta pušenje prvenstveno na štetu zdravlja radnika u takvim</w:t>
            </w:r>
          </w:p>
          <w:p w:rsidR="00FE6919" w:rsidRPr="00FE6919" w:rsidRDefault="00FE6919" w:rsidP="00FE6919">
            <w:pPr>
              <w:jc w:val="both"/>
              <w:rPr>
                <w:bCs/>
                <w:kern w:val="32"/>
              </w:rPr>
            </w:pPr>
            <w:r w:rsidRPr="00FE6919">
              <w:rPr>
                <w:bCs/>
                <w:kern w:val="32"/>
              </w:rPr>
              <w:t>objektima? Zbog profita vlasnika/korisnika takvih objekata? Podsjećamo, Direktiva</w:t>
            </w:r>
          </w:p>
          <w:p w:rsidR="00FE6919" w:rsidRPr="00FE6919" w:rsidRDefault="00FE6919" w:rsidP="00FE6919">
            <w:pPr>
              <w:jc w:val="both"/>
              <w:rPr>
                <w:bCs/>
                <w:kern w:val="32"/>
              </w:rPr>
            </w:pPr>
            <w:r w:rsidRPr="00FE6919">
              <w:rPr>
                <w:bCs/>
                <w:kern w:val="32"/>
              </w:rPr>
              <w:t>89/391/EEZ o uvođenju mjera za poticanje poboljšanja sigurnosti i zdravlja radnika na</w:t>
            </w:r>
          </w:p>
          <w:p w:rsidR="00FE6919" w:rsidRPr="00FE6919" w:rsidRDefault="00FE6919" w:rsidP="00FE6919">
            <w:pPr>
              <w:jc w:val="both"/>
              <w:rPr>
                <w:bCs/>
                <w:kern w:val="32"/>
              </w:rPr>
            </w:pPr>
            <w:r w:rsidRPr="00FE6919">
              <w:rPr>
                <w:bCs/>
                <w:kern w:val="32"/>
              </w:rPr>
              <w:t>radu u svojoj preambuli navodi da je poboljšanje sigurnosti, higijene i zdravlja radnika na</w:t>
            </w:r>
          </w:p>
          <w:p w:rsidR="00FE6919" w:rsidRPr="00FE6919" w:rsidRDefault="00FE6919" w:rsidP="00FE6919">
            <w:pPr>
              <w:jc w:val="both"/>
              <w:rPr>
                <w:bCs/>
                <w:kern w:val="32"/>
              </w:rPr>
            </w:pPr>
            <w:r w:rsidRPr="00FE6919">
              <w:rPr>
                <w:bCs/>
                <w:kern w:val="32"/>
              </w:rPr>
              <w:t>radu cilj koji ne bi trebao biti podređen isključivo ekonomskim razlozima. Ne podređuje li</w:t>
            </w:r>
          </w:p>
          <w:p w:rsidR="00FE6919" w:rsidRPr="00FE6919" w:rsidRDefault="00FE6919" w:rsidP="00FE6919">
            <w:pPr>
              <w:jc w:val="both"/>
              <w:rPr>
                <w:bCs/>
                <w:kern w:val="32"/>
              </w:rPr>
            </w:pPr>
            <w:r w:rsidRPr="00FE6919">
              <w:rPr>
                <w:bCs/>
                <w:kern w:val="32"/>
              </w:rPr>
              <w:t xml:space="preserve">RH upravo ovakvim pristupom zdravlje radnika </w:t>
            </w:r>
            <w:r w:rsidRPr="00FE6919">
              <w:rPr>
                <w:bCs/>
                <w:kern w:val="32"/>
              </w:rPr>
              <w:lastRenderedPageBreak/>
              <w:t>ekonomskim razlozima/profitu? Sukladno</w:t>
            </w:r>
          </w:p>
          <w:p w:rsidR="00FE6919" w:rsidRPr="00FE6919" w:rsidRDefault="00FE6919" w:rsidP="00FE6919">
            <w:pPr>
              <w:jc w:val="both"/>
              <w:rPr>
                <w:bCs/>
                <w:kern w:val="32"/>
              </w:rPr>
            </w:pPr>
            <w:r w:rsidRPr="00FE6919">
              <w:rPr>
                <w:bCs/>
                <w:kern w:val="32"/>
              </w:rPr>
              <w:t>članku 17. Ustava, slobode i prava mogu se ograničiti samo zakonom da bi se zaštitila</w:t>
            </w:r>
          </w:p>
          <w:p w:rsidR="00FE6919" w:rsidRPr="00FE6919" w:rsidRDefault="00FE6919" w:rsidP="00FE6919">
            <w:pPr>
              <w:jc w:val="both"/>
              <w:rPr>
                <w:bCs/>
                <w:kern w:val="32"/>
              </w:rPr>
            </w:pPr>
            <w:r w:rsidRPr="00FE6919">
              <w:rPr>
                <w:bCs/>
                <w:kern w:val="32"/>
              </w:rPr>
              <w:t>sloboda i prava drugih ljudi te pravni poredak, javni moral i zdravlje. Dakle, zdravlje ispred</w:t>
            </w:r>
          </w:p>
          <w:p w:rsidR="00FE6919" w:rsidRPr="00FE6919" w:rsidRDefault="00FE6919" w:rsidP="00FE6919">
            <w:pPr>
              <w:jc w:val="both"/>
              <w:rPr>
                <w:bCs/>
                <w:kern w:val="32"/>
              </w:rPr>
            </w:pPr>
            <w:r w:rsidRPr="00FE6919">
              <w:rPr>
                <w:bCs/>
                <w:kern w:val="32"/>
              </w:rPr>
              <w:t>profita, a ne obrnuto.</w:t>
            </w:r>
          </w:p>
          <w:p w:rsidR="00FE6919" w:rsidRPr="00FE6919" w:rsidRDefault="00FE6919" w:rsidP="00FE6919">
            <w:pPr>
              <w:jc w:val="both"/>
              <w:rPr>
                <w:bCs/>
                <w:kern w:val="32"/>
              </w:rPr>
            </w:pPr>
            <w:r w:rsidRPr="00FE6919">
              <w:rPr>
                <w:bCs/>
                <w:kern w:val="32"/>
              </w:rPr>
              <w:t>Slijedom svega navedenoga, predlažemo izmjenu članku 32. Nacrta prijedloga</w:t>
            </w:r>
            <w:r>
              <w:rPr>
                <w:bCs/>
                <w:kern w:val="32"/>
              </w:rPr>
              <w:t xml:space="preserve"> </w:t>
            </w:r>
            <w:r w:rsidRPr="00FE6919">
              <w:rPr>
                <w:bCs/>
                <w:kern w:val="32"/>
              </w:rPr>
              <w:t>Zakona na način odnosno kako u objektu u kojem se isključivo uslužuje piće, a u kojem nije</w:t>
            </w:r>
          </w:p>
          <w:p w:rsidR="00FE6919" w:rsidRPr="00FE6919" w:rsidRDefault="00FE6919" w:rsidP="00FE6919">
            <w:pPr>
              <w:jc w:val="both"/>
              <w:rPr>
                <w:bCs/>
                <w:kern w:val="32"/>
              </w:rPr>
            </w:pPr>
            <w:r w:rsidRPr="00FE6919">
              <w:rPr>
                <w:bCs/>
                <w:kern w:val="32"/>
              </w:rPr>
              <w:t>moguće ispuniti uvjete iz članka 26. točke b) i c) Nacrta prijedloga Zakona korisnik objekta</w:t>
            </w:r>
          </w:p>
          <w:p w:rsidR="00FE6919" w:rsidRPr="00FE6919" w:rsidRDefault="00FE6919" w:rsidP="00FE6919">
            <w:pPr>
              <w:jc w:val="both"/>
              <w:rPr>
                <w:bCs/>
                <w:kern w:val="32"/>
              </w:rPr>
            </w:pPr>
            <w:r w:rsidRPr="00FE6919">
              <w:rPr>
                <w:bCs/>
                <w:kern w:val="32"/>
              </w:rPr>
              <w:t>mora prostor za usluživanje odrediti nepušačkim prostorom, iako bi se potpuna zaštita</w:t>
            </w:r>
            <w:r>
              <w:rPr>
                <w:bCs/>
                <w:kern w:val="32"/>
              </w:rPr>
              <w:t xml:space="preserve"> </w:t>
            </w:r>
            <w:r w:rsidRPr="00FE6919">
              <w:rPr>
                <w:bCs/>
                <w:kern w:val="32"/>
              </w:rPr>
              <w:t>zdravlja radnika ostvarivala potpunom zabranom pušenja u svim ugostiteljskim objektima.</w:t>
            </w:r>
          </w:p>
          <w:p w:rsidR="00E109FE" w:rsidRPr="00FE6919" w:rsidRDefault="00E109FE" w:rsidP="00FE6919">
            <w:pPr>
              <w:jc w:val="both"/>
              <w:rPr>
                <w:bCs/>
                <w:kern w:val="32"/>
              </w:rPr>
            </w:pPr>
          </w:p>
        </w:tc>
        <w:tc>
          <w:tcPr>
            <w:tcW w:w="1971" w:type="pct"/>
            <w:tcBorders>
              <w:top w:val="single" w:sz="4" w:space="0" w:color="auto"/>
              <w:left w:val="single" w:sz="4" w:space="0" w:color="auto"/>
              <w:bottom w:val="single" w:sz="4" w:space="0" w:color="auto"/>
              <w:right w:val="single" w:sz="4" w:space="0" w:color="auto"/>
            </w:tcBorders>
          </w:tcPr>
          <w:p w:rsidR="00E109FE" w:rsidRDefault="00FE6919" w:rsidP="001B2182">
            <w:pPr>
              <w:jc w:val="both"/>
              <w:rPr>
                <w:b/>
                <w:bCs/>
                <w:kern w:val="32"/>
                <w:u w:val="single"/>
              </w:rPr>
            </w:pPr>
            <w:r w:rsidRPr="00FE6919">
              <w:rPr>
                <w:b/>
                <w:bCs/>
                <w:kern w:val="32"/>
                <w:u w:val="single"/>
              </w:rPr>
              <w:lastRenderedPageBreak/>
              <w:t>Uz članak 32</w:t>
            </w:r>
          </w:p>
          <w:p w:rsidR="00FE6919" w:rsidRPr="00FE6919" w:rsidRDefault="00FE6919" w:rsidP="001B2182">
            <w:pPr>
              <w:jc w:val="both"/>
              <w:rPr>
                <w:bCs/>
                <w:kern w:val="32"/>
              </w:rPr>
            </w:pPr>
            <w:r w:rsidRPr="00AB4D2B">
              <w:rPr>
                <w:bCs/>
                <w:kern w:val="32"/>
              </w:rPr>
              <w:t>PRIMLJENO NA ZNANJE</w:t>
            </w:r>
          </w:p>
        </w:tc>
      </w:tr>
    </w:tbl>
    <w:p w:rsidR="004112EB" w:rsidRPr="00FE6919" w:rsidRDefault="004112EB"/>
    <w:sectPr w:rsidR="004112EB" w:rsidRPr="00FE6919" w:rsidSect="00BF2C2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F7" w:rsidRDefault="002B74F7" w:rsidP="00C4593A">
      <w:pPr>
        <w:spacing w:after="0" w:line="240" w:lineRule="auto"/>
      </w:pPr>
      <w:r>
        <w:separator/>
      </w:r>
    </w:p>
  </w:endnote>
  <w:endnote w:type="continuationSeparator" w:id="0">
    <w:p w:rsidR="002B74F7" w:rsidRDefault="002B74F7" w:rsidP="00C4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56333"/>
      <w:docPartObj>
        <w:docPartGallery w:val="Page Numbers (Bottom of Page)"/>
        <w:docPartUnique/>
      </w:docPartObj>
    </w:sdtPr>
    <w:sdtEndPr/>
    <w:sdtContent>
      <w:p w:rsidR="00E51A1B" w:rsidRDefault="00E51A1B">
        <w:pPr>
          <w:pStyle w:val="Podnoje"/>
          <w:jc w:val="right"/>
        </w:pPr>
        <w:r>
          <w:fldChar w:fldCharType="begin"/>
        </w:r>
        <w:r>
          <w:instrText>PAGE   \* MERGEFORMAT</w:instrText>
        </w:r>
        <w:r>
          <w:fldChar w:fldCharType="separate"/>
        </w:r>
        <w:r w:rsidR="006F0D11">
          <w:rPr>
            <w:noProof/>
          </w:rPr>
          <w:t>29</w:t>
        </w:r>
        <w:r>
          <w:fldChar w:fldCharType="end"/>
        </w:r>
      </w:p>
    </w:sdtContent>
  </w:sdt>
  <w:p w:rsidR="00E51A1B" w:rsidRDefault="00E51A1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F7" w:rsidRDefault="002B74F7" w:rsidP="00C4593A">
      <w:pPr>
        <w:spacing w:after="0" w:line="240" w:lineRule="auto"/>
      </w:pPr>
      <w:r>
        <w:separator/>
      </w:r>
    </w:p>
  </w:footnote>
  <w:footnote w:type="continuationSeparator" w:id="0">
    <w:p w:rsidR="002B74F7" w:rsidRDefault="002B74F7" w:rsidP="00C45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8EC"/>
    <w:multiLevelType w:val="hybridMultilevel"/>
    <w:tmpl w:val="F82C3A64"/>
    <w:lvl w:ilvl="0" w:tplc="515A3B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B07A77"/>
    <w:multiLevelType w:val="hybridMultilevel"/>
    <w:tmpl w:val="B1080CDA"/>
    <w:lvl w:ilvl="0" w:tplc="9C202848">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7432D0F"/>
    <w:multiLevelType w:val="hybridMultilevel"/>
    <w:tmpl w:val="3D6CD150"/>
    <w:lvl w:ilvl="0" w:tplc="86F272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F5568C8"/>
    <w:multiLevelType w:val="hybridMultilevel"/>
    <w:tmpl w:val="97D6601A"/>
    <w:lvl w:ilvl="0" w:tplc="0298E00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85526FA"/>
    <w:multiLevelType w:val="hybridMultilevel"/>
    <w:tmpl w:val="8026CB82"/>
    <w:lvl w:ilvl="0" w:tplc="F0E422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1E2357"/>
    <w:multiLevelType w:val="hybridMultilevel"/>
    <w:tmpl w:val="FC22308A"/>
    <w:lvl w:ilvl="0" w:tplc="B4B2AD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59E2A61"/>
    <w:multiLevelType w:val="hybridMultilevel"/>
    <w:tmpl w:val="17081344"/>
    <w:lvl w:ilvl="0" w:tplc="248096E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85132FB"/>
    <w:multiLevelType w:val="hybridMultilevel"/>
    <w:tmpl w:val="3CD2A2B6"/>
    <w:lvl w:ilvl="0" w:tplc="0726B2B4">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89E328B"/>
    <w:multiLevelType w:val="hybridMultilevel"/>
    <w:tmpl w:val="6A6A006C"/>
    <w:lvl w:ilvl="0" w:tplc="EECA754C">
      <w:start w:val="2"/>
      <w:numFmt w:val="bullet"/>
      <w:lvlText w:val="-"/>
      <w:lvlJc w:val="left"/>
      <w:pPr>
        <w:ind w:left="1068" w:hanging="360"/>
      </w:pPr>
      <w:rPr>
        <w:rFonts w:ascii="Calibri" w:eastAsia="Calibri" w:hAnsi="Calibri" w:cs="Times New Roman"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7A142F21"/>
    <w:multiLevelType w:val="hybridMultilevel"/>
    <w:tmpl w:val="EAE873D6"/>
    <w:lvl w:ilvl="0" w:tplc="E93067A6">
      <w:start w:val="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3"/>
  </w:num>
  <w:num w:numId="6">
    <w:abstractNumId w:val="5"/>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22"/>
    <w:rsid w:val="00000D74"/>
    <w:rsid w:val="00001BBD"/>
    <w:rsid w:val="000022BF"/>
    <w:rsid w:val="00007CBA"/>
    <w:rsid w:val="00011F71"/>
    <w:rsid w:val="00013827"/>
    <w:rsid w:val="000145A0"/>
    <w:rsid w:val="00014907"/>
    <w:rsid w:val="00016DD8"/>
    <w:rsid w:val="000218DE"/>
    <w:rsid w:val="00030114"/>
    <w:rsid w:val="00032C16"/>
    <w:rsid w:val="0003611E"/>
    <w:rsid w:val="00036B46"/>
    <w:rsid w:val="0004022D"/>
    <w:rsid w:val="000411BE"/>
    <w:rsid w:val="00041C77"/>
    <w:rsid w:val="00053FA1"/>
    <w:rsid w:val="00054DA5"/>
    <w:rsid w:val="00064C4D"/>
    <w:rsid w:val="00071B17"/>
    <w:rsid w:val="00076E38"/>
    <w:rsid w:val="00081F49"/>
    <w:rsid w:val="00084E4F"/>
    <w:rsid w:val="00086484"/>
    <w:rsid w:val="00094A38"/>
    <w:rsid w:val="000A5F74"/>
    <w:rsid w:val="000A717F"/>
    <w:rsid w:val="000B1082"/>
    <w:rsid w:val="000B2D10"/>
    <w:rsid w:val="000C68E2"/>
    <w:rsid w:val="000D03CA"/>
    <w:rsid w:val="000D05E1"/>
    <w:rsid w:val="000D0745"/>
    <w:rsid w:val="000D257C"/>
    <w:rsid w:val="000F1A27"/>
    <w:rsid w:val="000F3424"/>
    <w:rsid w:val="000F51E3"/>
    <w:rsid w:val="000F79E2"/>
    <w:rsid w:val="0010227F"/>
    <w:rsid w:val="0010309C"/>
    <w:rsid w:val="001030DB"/>
    <w:rsid w:val="00105876"/>
    <w:rsid w:val="00107CCF"/>
    <w:rsid w:val="001121D7"/>
    <w:rsid w:val="001142FA"/>
    <w:rsid w:val="00116D0B"/>
    <w:rsid w:val="00126D18"/>
    <w:rsid w:val="00132B42"/>
    <w:rsid w:val="00135F06"/>
    <w:rsid w:val="00140BC2"/>
    <w:rsid w:val="00146BAA"/>
    <w:rsid w:val="00151638"/>
    <w:rsid w:val="00163440"/>
    <w:rsid w:val="00172538"/>
    <w:rsid w:val="00173759"/>
    <w:rsid w:val="00180EF5"/>
    <w:rsid w:val="001841EB"/>
    <w:rsid w:val="00187914"/>
    <w:rsid w:val="0019135F"/>
    <w:rsid w:val="00191C4A"/>
    <w:rsid w:val="0019385B"/>
    <w:rsid w:val="00197256"/>
    <w:rsid w:val="001A01AA"/>
    <w:rsid w:val="001A1EE1"/>
    <w:rsid w:val="001A20D2"/>
    <w:rsid w:val="001A5D77"/>
    <w:rsid w:val="001A63F2"/>
    <w:rsid w:val="001A6F86"/>
    <w:rsid w:val="001A7018"/>
    <w:rsid w:val="001B0283"/>
    <w:rsid w:val="001B2182"/>
    <w:rsid w:val="001B5FAF"/>
    <w:rsid w:val="001C04F0"/>
    <w:rsid w:val="001C0D9C"/>
    <w:rsid w:val="001C0E4C"/>
    <w:rsid w:val="001C116C"/>
    <w:rsid w:val="001C1C41"/>
    <w:rsid w:val="001C1F1D"/>
    <w:rsid w:val="001C434B"/>
    <w:rsid w:val="001C76A7"/>
    <w:rsid w:val="001C7C9B"/>
    <w:rsid w:val="001D0AD2"/>
    <w:rsid w:val="001D4F19"/>
    <w:rsid w:val="001D65BB"/>
    <w:rsid w:val="001E0723"/>
    <w:rsid w:val="001E2C2D"/>
    <w:rsid w:val="001E4E98"/>
    <w:rsid w:val="001E6CEF"/>
    <w:rsid w:val="001F2944"/>
    <w:rsid w:val="002002CB"/>
    <w:rsid w:val="00216C5C"/>
    <w:rsid w:val="00217A46"/>
    <w:rsid w:val="00233B56"/>
    <w:rsid w:val="00236122"/>
    <w:rsid w:val="002468E0"/>
    <w:rsid w:val="00250CA0"/>
    <w:rsid w:val="00256E86"/>
    <w:rsid w:val="002616F0"/>
    <w:rsid w:val="00262513"/>
    <w:rsid w:val="00276ABF"/>
    <w:rsid w:val="00276DE4"/>
    <w:rsid w:val="0027709E"/>
    <w:rsid w:val="00286E15"/>
    <w:rsid w:val="002945F7"/>
    <w:rsid w:val="002A1650"/>
    <w:rsid w:val="002B5540"/>
    <w:rsid w:val="002B74F7"/>
    <w:rsid w:val="002B758A"/>
    <w:rsid w:val="002C2704"/>
    <w:rsid w:val="002C36CC"/>
    <w:rsid w:val="002C3E0C"/>
    <w:rsid w:val="002D0401"/>
    <w:rsid w:val="002E11C6"/>
    <w:rsid w:val="002E3ABE"/>
    <w:rsid w:val="002F0307"/>
    <w:rsid w:val="002F0AD5"/>
    <w:rsid w:val="002F1934"/>
    <w:rsid w:val="002F2DDA"/>
    <w:rsid w:val="002F7359"/>
    <w:rsid w:val="00300012"/>
    <w:rsid w:val="00300916"/>
    <w:rsid w:val="00300ED0"/>
    <w:rsid w:val="00305C30"/>
    <w:rsid w:val="00305F1B"/>
    <w:rsid w:val="00311E9F"/>
    <w:rsid w:val="003205F6"/>
    <w:rsid w:val="003206FD"/>
    <w:rsid w:val="0032356E"/>
    <w:rsid w:val="00324681"/>
    <w:rsid w:val="0032561B"/>
    <w:rsid w:val="00334443"/>
    <w:rsid w:val="00340621"/>
    <w:rsid w:val="00341154"/>
    <w:rsid w:val="00341B0D"/>
    <w:rsid w:val="00341CA4"/>
    <w:rsid w:val="0034591E"/>
    <w:rsid w:val="00350090"/>
    <w:rsid w:val="00360C00"/>
    <w:rsid w:val="00360D51"/>
    <w:rsid w:val="0036260F"/>
    <w:rsid w:val="003655F7"/>
    <w:rsid w:val="0036753F"/>
    <w:rsid w:val="00372198"/>
    <w:rsid w:val="003731C5"/>
    <w:rsid w:val="0037668A"/>
    <w:rsid w:val="00381FA6"/>
    <w:rsid w:val="0038271B"/>
    <w:rsid w:val="00383FA2"/>
    <w:rsid w:val="00390DEE"/>
    <w:rsid w:val="00396DC8"/>
    <w:rsid w:val="003A0962"/>
    <w:rsid w:val="003A1531"/>
    <w:rsid w:val="003A1BD1"/>
    <w:rsid w:val="003A343A"/>
    <w:rsid w:val="003B0166"/>
    <w:rsid w:val="003B3ED2"/>
    <w:rsid w:val="003B4371"/>
    <w:rsid w:val="003C2FD7"/>
    <w:rsid w:val="003C36C6"/>
    <w:rsid w:val="003D0AAA"/>
    <w:rsid w:val="003D2BED"/>
    <w:rsid w:val="003D4CBF"/>
    <w:rsid w:val="003E0DFA"/>
    <w:rsid w:val="003E382A"/>
    <w:rsid w:val="003F4D6B"/>
    <w:rsid w:val="0040140A"/>
    <w:rsid w:val="00401717"/>
    <w:rsid w:val="0040663A"/>
    <w:rsid w:val="004112EB"/>
    <w:rsid w:val="004125A4"/>
    <w:rsid w:val="00417C6A"/>
    <w:rsid w:val="00417ECB"/>
    <w:rsid w:val="004223BB"/>
    <w:rsid w:val="00440645"/>
    <w:rsid w:val="00442432"/>
    <w:rsid w:val="00444F5B"/>
    <w:rsid w:val="0044706D"/>
    <w:rsid w:val="004502D0"/>
    <w:rsid w:val="00451AB9"/>
    <w:rsid w:val="00457C78"/>
    <w:rsid w:val="00457DBE"/>
    <w:rsid w:val="00461D0C"/>
    <w:rsid w:val="004648BE"/>
    <w:rsid w:val="00465673"/>
    <w:rsid w:val="004753C3"/>
    <w:rsid w:val="00480932"/>
    <w:rsid w:val="00486686"/>
    <w:rsid w:val="0049446F"/>
    <w:rsid w:val="0049554F"/>
    <w:rsid w:val="00496D05"/>
    <w:rsid w:val="004A3348"/>
    <w:rsid w:val="004A4389"/>
    <w:rsid w:val="004A51E3"/>
    <w:rsid w:val="004B27D3"/>
    <w:rsid w:val="004B3CE5"/>
    <w:rsid w:val="004B3EA0"/>
    <w:rsid w:val="004B4725"/>
    <w:rsid w:val="004B4D5D"/>
    <w:rsid w:val="004B7B5A"/>
    <w:rsid w:val="004B7C6A"/>
    <w:rsid w:val="004C25A1"/>
    <w:rsid w:val="004C5586"/>
    <w:rsid w:val="004C6640"/>
    <w:rsid w:val="004D457A"/>
    <w:rsid w:val="004E4B8A"/>
    <w:rsid w:val="004E7355"/>
    <w:rsid w:val="004E7563"/>
    <w:rsid w:val="004F0AA5"/>
    <w:rsid w:val="004F15EA"/>
    <w:rsid w:val="004F1680"/>
    <w:rsid w:val="004F2C78"/>
    <w:rsid w:val="004F3114"/>
    <w:rsid w:val="004F4B06"/>
    <w:rsid w:val="004F7ECC"/>
    <w:rsid w:val="00501656"/>
    <w:rsid w:val="005068C9"/>
    <w:rsid w:val="00510698"/>
    <w:rsid w:val="005115E3"/>
    <w:rsid w:val="00513241"/>
    <w:rsid w:val="005152E5"/>
    <w:rsid w:val="005175F9"/>
    <w:rsid w:val="00521919"/>
    <w:rsid w:val="00526AE5"/>
    <w:rsid w:val="0053247E"/>
    <w:rsid w:val="00534A1D"/>
    <w:rsid w:val="005369EA"/>
    <w:rsid w:val="00544363"/>
    <w:rsid w:val="00553B01"/>
    <w:rsid w:val="0055711F"/>
    <w:rsid w:val="0056353C"/>
    <w:rsid w:val="00571A3B"/>
    <w:rsid w:val="00580E7C"/>
    <w:rsid w:val="00582782"/>
    <w:rsid w:val="00591D11"/>
    <w:rsid w:val="00592B43"/>
    <w:rsid w:val="00594198"/>
    <w:rsid w:val="005943FA"/>
    <w:rsid w:val="005A0B94"/>
    <w:rsid w:val="005A2B04"/>
    <w:rsid w:val="005A2F37"/>
    <w:rsid w:val="005A4695"/>
    <w:rsid w:val="005A58BA"/>
    <w:rsid w:val="005B2D3D"/>
    <w:rsid w:val="005B2D63"/>
    <w:rsid w:val="005B7D3F"/>
    <w:rsid w:val="005C458B"/>
    <w:rsid w:val="005D55EA"/>
    <w:rsid w:val="005D60F5"/>
    <w:rsid w:val="005E102A"/>
    <w:rsid w:val="005E3836"/>
    <w:rsid w:val="005E3885"/>
    <w:rsid w:val="005E3FA5"/>
    <w:rsid w:val="005E600E"/>
    <w:rsid w:val="005F0998"/>
    <w:rsid w:val="005F35DE"/>
    <w:rsid w:val="005F6A68"/>
    <w:rsid w:val="006031EE"/>
    <w:rsid w:val="00605B74"/>
    <w:rsid w:val="00607D80"/>
    <w:rsid w:val="00610226"/>
    <w:rsid w:val="00610992"/>
    <w:rsid w:val="00613E26"/>
    <w:rsid w:val="00624724"/>
    <w:rsid w:val="0062519C"/>
    <w:rsid w:val="00634F37"/>
    <w:rsid w:val="00640737"/>
    <w:rsid w:val="00647804"/>
    <w:rsid w:val="00650DF8"/>
    <w:rsid w:val="00653D0E"/>
    <w:rsid w:val="00654916"/>
    <w:rsid w:val="00657A53"/>
    <w:rsid w:val="006627F0"/>
    <w:rsid w:val="00663864"/>
    <w:rsid w:val="006643DF"/>
    <w:rsid w:val="0066626A"/>
    <w:rsid w:val="00671321"/>
    <w:rsid w:val="006744B4"/>
    <w:rsid w:val="0067663E"/>
    <w:rsid w:val="00681507"/>
    <w:rsid w:val="00692A15"/>
    <w:rsid w:val="00693FC6"/>
    <w:rsid w:val="00694A20"/>
    <w:rsid w:val="006952B8"/>
    <w:rsid w:val="00695F27"/>
    <w:rsid w:val="00696A8B"/>
    <w:rsid w:val="006A17E1"/>
    <w:rsid w:val="006A3064"/>
    <w:rsid w:val="006A3A98"/>
    <w:rsid w:val="006A4781"/>
    <w:rsid w:val="006B0ACE"/>
    <w:rsid w:val="006B4FB4"/>
    <w:rsid w:val="006C0530"/>
    <w:rsid w:val="006C30C9"/>
    <w:rsid w:val="006C5536"/>
    <w:rsid w:val="006E5BE8"/>
    <w:rsid w:val="006F0D11"/>
    <w:rsid w:val="006F1064"/>
    <w:rsid w:val="006F6F80"/>
    <w:rsid w:val="006F7099"/>
    <w:rsid w:val="007009C0"/>
    <w:rsid w:val="007054AB"/>
    <w:rsid w:val="00706629"/>
    <w:rsid w:val="00706B7F"/>
    <w:rsid w:val="00714429"/>
    <w:rsid w:val="00714D41"/>
    <w:rsid w:val="00723288"/>
    <w:rsid w:val="00725E77"/>
    <w:rsid w:val="00733B1F"/>
    <w:rsid w:val="00741806"/>
    <w:rsid w:val="00746320"/>
    <w:rsid w:val="00751B58"/>
    <w:rsid w:val="00755A09"/>
    <w:rsid w:val="007574D4"/>
    <w:rsid w:val="00757F9E"/>
    <w:rsid w:val="0076687A"/>
    <w:rsid w:val="00767816"/>
    <w:rsid w:val="00772486"/>
    <w:rsid w:val="00776431"/>
    <w:rsid w:val="00776F5E"/>
    <w:rsid w:val="00780528"/>
    <w:rsid w:val="0078269B"/>
    <w:rsid w:val="00784B5D"/>
    <w:rsid w:val="007867C8"/>
    <w:rsid w:val="00792814"/>
    <w:rsid w:val="007A65B5"/>
    <w:rsid w:val="007C06D9"/>
    <w:rsid w:val="007D229D"/>
    <w:rsid w:val="007D2FCE"/>
    <w:rsid w:val="007D6B5C"/>
    <w:rsid w:val="007F143C"/>
    <w:rsid w:val="007F1BF8"/>
    <w:rsid w:val="007F4BED"/>
    <w:rsid w:val="00815684"/>
    <w:rsid w:val="00823238"/>
    <w:rsid w:val="00825B97"/>
    <w:rsid w:val="00826FC4"/>
    <w:rsid w:val="008325C3"/>
    <w:rsid w:val="00832FE1"/>
    <w:rsid w:val="00840858"/>
    <w:rsid w:val="008431C0"/>
    <w:rsid w:val="00846120"/>
    <w:rsid w:val="0084689F"/>
    <w:rsid w:val="008506C4"/>
    <w:rsid w:val="00852971"/>
    <w:rsid w:val="008568B8"/>
    <w:rsid w:val="0086097F"/>
    <w:rsid w:val="008703AC"/>
    <w:rsid w:val="00870AAB"/>
    <w:rsid w:val="008753D9"/>
    <w:rsid w:val="00876761"/>
    <w:rsid w:val="0088431C"/>
    <w:rsid w:val="00884C1D"/>
    <w:rsid w:val="00894235"/>
    <w:rsid w:val="00895F30"/>
    <w:rsid w:val="008971B4"/>
    <w:rsid w:val="008A11F8"/>
    <w:rsid w:val="008A73DA"/>
    <w:rsid w:val="008B0461"/>
    <w:rsid w:val="008B3BEB"/>
    <w:rsid w:val="008B6837"/>
    <w:rsid w:val="008C1F90"/>
    <w:rsid w:val="008C45C8"/>
    <w:rsid w:val="008C6484"/>
    <w:rsid w:val="008C72B2"/>
    <w:rsid w:val="008C7AD6"/>
    <w:rsid w:val="008D173C"/>
    <w:rsid w:val="008D1AEF"/>
    <w:rsid w:val="008D62C9"/>
    <w:rsid w:val="008E388E"/>
    <w:rsid w:val="008F12FF"/>
    <w:rsid w:val="008F5FF6"/>
    <w:rsid w:val="00901611"/>
    <w:rsid w:val="009023C0"/>
    <w:rsid w:val="0090335C"/>
    <w:rsid w:val="00906B00"/>
    <w:rsid w:val="00906E5B"/>
    <w:rsid w:val="009075D9"/>
    <w:rsid w:val="009112B0"/>
    <w:rsid w:val="00911E1E"/>
    <w:rsid w:val="00915F9F"/>
    <w:rsid w:val="0092115B"/>
    <w:rsid w:val="00924AAE"/>
    <w:rsid w:val="00925598"/>
    <w:rsid w:val="00932F57"/>
    <w:rsid w:val="00934FB6"/>
    <w:rsid w:val="00935222"/>
    <w:rsid w:val="00937FC9"/>
    <w:rsid w:val="0094003F"/>
    <w:rsid w:val="00941F86"/>
    <w:rsid w:val="00942060"/>
    <w:rsid w:val="0094527A"/>
    <w:rsid w:val="00947978"/>
    <w:rsid w:val="00951275"/>
    <w:rsid w:val="009516FF"/>
    <w:rsid w:val="00951A5D"/>
    <w:rsid w:val="0095526F"/>
    <w:rsid w:val="00957514"/>
    <w:rsid w:val="00961545"/>
    <w:rsid w:val="00962499"/>
    <w:rsid w:val="00963F39"/>
    <w:rsid w:val="00967C65"/>
    <w:rsid w:val="00970713"/>
    <w:rsid w:val="009707DD"/>
    <w:rsid w:val="00971520"/>
    <w:rsid w:val="0099309B"/>
    <w:rsid w:val="00993603"/>
    <w:rsid w:val="00995457"/>
    <w:rsid w:val="009A31BD"/>
    <w:rsid w:val="009A31D4"/>
    <w:rsid w:val="009B2ADD"/>
    <w:rsid w:val="009B5672"/>
    <w:rsid w:val="009B6E55"/>
    <w:rsid w:val="009C2E18"/>
    <w:rsid w:val="009C65DA"/>
    <w:rsid w:val="009D165A"/>
    <w:rsid w:val="009D2008"/>
    <w:rsid w:val="009D3E6E"/>
    <w:rsid w:val="009D4037"/>
    <w:rsid w:val="009D6937"/>
    <w:rsid w:val="009D6F67"/>
    <w:rsid w:val="009E3ED1"/>
    <w:rsid w:val="009E45EC"/>
    <w:rsid w:val="009F33B7"/>
    <w:rsid w:val="00A03173"/>
    <w:rsid w:val="00A0324E"/>
    <w:rsid w:val="00A03331"/>
    <w:rsid w:val="00A040E8"/>
    <w:rsid w:val="00A05206"/>
    <w:rsid w:val="00A068D5"/>
    <w:rsid w:val="00A10CE4"/>
    <w:rsid w:val="00A11167"/>
    <w:rsid w:val="00A131C5"/>
    <w:rsid w:val="00A13EA9"/>
    <w:rsid w:val="00A15502"/>
    <w:rsid w:val="00A23333"/>
    <w:rsid w:val="00A26677"/>
    <w:rsid w:val="00A3015E"/>
    <w:rsid w:val="00A31589"/>
    <w:rsid w:val="00A32255"/>
    <w:rsid w:val="00A347D0"/>
    <w:rsid w:val="00A36AB8"/>
    <w:rsid w:val="00A43120"/>
    <w:rsid w:val="00A51073"/>
    <w:rsid w:val="00A52714"/>
    <w:rsid w:val="00A56CB1"/>
    <w:rsid w:val="00A61302"/>
    <w:rsid w:val="00A6593E"/>
    <w:rsid w:val="00A677DB"/>
    <w:rsid w:val="00A7304A"/>
    <w:rsid w:val="00A7313C"/>
    <w:rsid w:val="00A7365A"/>
    <w:rsid w:val="00A73FC2"/>
    <w:rsid w:val="00A74DB1"/>
    <w:rsid w:val="00A77DFE"/>
    <w:rsid w:val="00A80B47"/>
    <w:rsid w:val="00A82153"/>
    <w:rsid w:val="00A840CC"/>
    <w:rsid w:val="00A84EDC"/>
    <w:rsid w:val="00A8581F"/>
    <w:rsid w:val="00A908BA"/>
    <w:rsid w:val="00A954A4"/>
    <w:rsid w:val="00A97D3B"/>
    <w:rsid w:val="00AA017A"/>
    <w:rsid w:val="00AA39D4"/>
    <w:rsid w:val="00AA57B4"/>
    <w:rsid w:val="00AA57BD"/>
    <w:rsid w:val="00AA7AE0"/>
    <w:rsid w:val="00AB0F9D"/>
    <w:rsid w:val="00AB1F4D"/>
    <w:rsid w:val="00AB4D2B"/>
    <w:rsid w:val="00AB4E86"/>
    <w:rsid w:val="00AB5337"/>
    <w:rsid w:val="00AB5C6D"/>
    <w:rsid w:val="00AC115C"/>
    <w:rsid w:val="00AC5F0A"/>
    <w:rsid w:val="00AC6C90"/>
    <w:rsid w:val="00AC7207"/>
    <w:rsid w:val="00AD410A"/>
    <w:rsid w:val="00AF1E31"/>
    <w:rsid w:val="00AF7222"/>
    <w:rsid w:val="00B024EB"/>
    <w:rsid w:val="00B0600A"/>
    <w:rsid w:val="00B1011B"/>
    <w:rsid w:val="00B10C88"/>
    <w:rsid w:val="00B20DF6"/>
    <w:rsid w:val="00B253E0"/>
    <w:rsid w:val="00B26ECC"/>
    <w:rsid w:val="00B320FB"/>
    <w:rsid w:val="00B3330E"/>
    <w:rsid w:val="00B35072"/>
    <w:rsid w:val="00B53E0D"/>
    <w:rsid w:val="00B6212F"/>
    <w:rsid w:val="00B64632"/>
    <w:rsid w:val="00B64B16"/>
    <w:rsid w:val="00B71107"/>
    <w:rsid w:val="00B72651"/>
    <w:rsid w:val="00B856AA"/>
    <w:rsid w:val="00B91024"/>
    <w:rsid w:val="00B95680"/>
    <w:rsid w:val="00B967D8"/>
    <w:rsid w:val="00B97E71"/>
    <w:rsid w:val="00BA0999"/>
    <w:rsid w:val="00BA30A9"/>
    <w:rsid w:val="00BA333D"/>
    <w:rsid w:val="00BA76FF"/>
    <w:rsid w:val="00BB0699"/>
    <w:rsid w:val="00BB767D"/>
    <w:rsid w:val="00BB7E10"/>
    <w:rsid w:val="00BC4B2A"/>
    <w:rsid w:val="00BC54BE"/>
    <w:rsid w:val="00BD24FE"/>
    <w:rsid w:val="00BD56B8"/>
    <w:rsid w:val="00BD59CD"/>
    <w:rsid w:val="00BE179C"/>
    <w:rsid w:val="00BE6A4B"/>
    <w:rsid w:val="00BF2C22"/>
    <w:rsid w:val="00BF4EBC"/>
    <w:rsid w:val="00BF5211"/>
    <w:rsid w:val="00BF6263"/>
    <w:rsid w:val="00BF778B"/>
    <w:rsid w:val="00BF7E2E"/>
    <w:rsid w:val="00C0592F"/>
    <w:rsid w:val="00C113F3"/>
    <w:rsid w:val="00C114A8"/>
    <w:rsid w:val="00C117AB"/>
    <w:rsid w:val="00C13199"/>
    <w:rsid w:val="00C15AE3"/>
    <w:rsid w:val="00C1611B"/>
    <w:rsid w:val="00C17909"/>
    <w:rsid w:val="00C21D5A"/>
    <w:rsid w:val="00C2304F"/>
    <w:rsid w:val="00C305AC"/>
    <w:rsid w:val="00C309A9"/>
    <w:rsid w:val="00C35006"/>
    <w:rsid w:val="00C350BB"/>
    <w:rsid w:val="00C4256B"/>
    <w:rsid w:val="00C44F9E"/>
    <w:rsid w:val="00C4593A"/>
    <w:rsid w:val="00C6605A"/>
    <w:rsid w:val="00C67DC6"/>
    <w:rsid w:val="00C7290A"/>
    <w:rsid w:val="00C734DF"/>
    <w:rsid w:val="00C75305"/>
    <w:rsid w:val="00C769CD"/>
    <w:rsid w:val="00C76B7B"/>
    <w:rsid w:val="00C82235"/>
    <w:rsid w:val="00C8407D"/>
    <w:rsid w:val="00C94A8B"/>
    <w:rsid w:val="00C94EA6"/>
    <w:rsid w:val="00C95DBB"/>
    <w:rsid w:val="00C964B0"/>
    <w:rsid w:val="00C97C4B"/>
    <w:rsid w:val="00CA115A"/>
    <w:rsid w:val="00CA40FF"/>
    <w:rsid w:val="00CA4729"/>
    <w:rsid w:val="00CA56C3"/>
    <w:rsid w:val="00CB1397"/>
    <w:rsid w:val="00CC00A4"/>
    <w:rsid w:val="00CC3E26"/>
    <w:rsid w:val="00CC4B1B"/>
    <w:rsid w:val="00CD22CC"/>
    <w:rsid w:val="00CD260E"/>
    <w:rsid w:val="00CD2A22"/>
    <w:rsid w:val="00CD493E"/>
    <w:rsid w:val="00CE3AB5"/>
    <w:rsid w:val="00CE4626"/>
    <w:rsid w:val="00CF23D1"/>
    <w:rsid w:val="00CF3D69"/>
    <w:rsid w:val="00D06084"/>
    <w:rsid w:val="00D100DF"/>
    <w:rsid w:val="00D17737"/>
    <w:rsid w:val="00D20619"/>
    <w:rsid w:val="00D20B4D"/>
    <w:rsid w:val="00D25F48"/>
    <w:rsid w:val="00D26374"/>
    <w:rsid w:val="00D2654F"/>
    <w:rsid w:val="00D30882"/>
    <w:rsid w:val="00D31848"/>
    <w:rsid w:val="00D453CF"/>
    <w:rsid w:val="00D527EB"/>
    <w:rsid w:val="00D56937"/>
    <w:rsid w:val="00D62006"/>
    <w:rsid w:val="00D63E52"/>
    <w:rsid w:val="00D643CA"/>
    <w:rsid w:val="00D66469"/>
    <w:rsid w:val="00D71BD2"/>
    <w:rsid w:val="00D73F59"/>
    <w:rsid w:val="00D74185"/>
    <w:rsid w:val="00D744A9"/>
    <w:rsid w:val="00D805EB"/>
    <w:rsid w:val="00D82F3B"/>
    <w:rsid w:val="00D83172"/>
    <w:rsid w:val="00D8688C"/>
    <w:rsid w:val="00D86F7B"/>
    <w:rsid w:val="00D90E63"/>
    <w:rsid w:val="00D94386"/>
    <w:rsid w:val="00D94858"/>
    <w:rsid w:val="00D94873"/>
    <w:rsid w:val="00DA24B8"/>
    <w:rsid w:val="00DB1ABB"/>
    <w:rsid w:val="00DB5E06"/>
    <w:rsid w:val="00DB667F"/>
    <w:rsid w:val="00DC0216"/>
    <w:rsid w:val="00DC14C2"/>
    <w:rsid w:val="00DC508B"/>
    <w:rsid w:val="00DD3864"/>
    <w:rsid w:val="00DD67D2"/>
    <w:rsid w:val="00DE40BF"/>
    <w:rsid w:val="00DE75EA"/>
    <w:rsid w:val="00DF01BE"/>
    <w:rsid w:val="00DF0EA5"/>
    <w:rsid w:val="00DF6041"/>
    <w:rsid w:val="00DF6EB1"/>
    <w:rsid w:val="00DF7349"/>
    <w:rsid w:val="00E028C4"/>
    <w:rsid w:val="00E0360E"/>
    <w:rsid w:val="00E0577D"/>
    <w:rsid w:val="00E109FE"/>
    <w:rsid w:val="00E13441"/>
    <w:rsid w:val="00E136E0"/>
    <w:rsid w:val="00E16E62"/>
    <w:rsid w:val="00E22307"/>
    <w:rsid w:val="00E22587"/>
    <w:rsid w:val="00E22B6C"/>
    <w:rsid w:val="00E24FF1"/>
    <w:rsid w:val="00E33E8E"/>
    <w:rsid w:val="00E44564"/>
    <w:rsid w:val="00E4684B"/>
    <w:rsid w:val="00E47FDA"/>
    <w:rsid w:val="00E51A1B"/>
    <w:rsid w:val="00E52242"/>
    <w:rsid w:val="00E55CBC"/>
    <w:rsid w:val="00E55F70"/>
    <w:rsid w:val="00E57432"/>
    <w:rsid w:val="00E64106"/>
    <w:rsid w:val="00E71655"/>
    <w:rsid w:val="00E7180B"/>
    <w:rsid w:val="00E74253"/>
    <w:rsid w:val="00E74622"/>
    <w:rsid w:val="00E87F44"/>
    <w:rsid w:val="00E91BA2"/>
    <w:rsid w:val="00EA3CCC"/>
    <w:rsid w:val="00EB1E78"/>
    <w:rsid w:val="00EB3035"/>
    <w:rsid w:val="00EB4875"/>
    <w:rsid w:val="00EB4D81"/>
    <w:rsid w:val="00EC2BCB"/>
    <w:rsid w:val="00EC3582"/>
    <w:rsid w:val="00ED45B2"/>
    <w:rsid w:val="00ED7426"/>
    <w:rsid w:val="00EE3469"/>
    <w:rsid w:val="00EE69A0"/>
    <w:rsid w:val="00EE7A21"/>
    <w:rsid w:val="00EF0556"/>
    <w:rsid w:val="00EF62B8"/>
    <w:rsid w:val="00F02270"/>
    <w:rsid w:val="00F111CE"/>
    <w:rsid w:val="00F15669"/>
    <w:rsid w:val="00F16BF4"/>
    <w:rsid w:val="00F20A4F"/>
    <w:rsid w:val="00F2266B"/>
    <w:rsid w:val="00F22E79"/>
    <w:rsid w:val="00F23545"/>
    <w:rsid w:val="00F26455"/>
    <w:rsid w:val="00F31AFE"/>
    <w:rsid w:val="00F3538F"/>
    <w:rsid w:val="00F3731F"/>
    <w:rsid w:val="00F37D2D"/>
    <w:rsid w:val="00F410EF"/>
    <w:rsid w:val="00F43C8B"/>
    <w:rsid w:val="00F46001"/>
    <w:rsid w:val="00F51955"/>
    <w:rsid w:val="00F521D0"/>
    <w:rsid w:val="00F61AF3"/>
    <w:rsid w:val="00F63684"/>
    <w:rsid w:val="00F64329"/>
    <w:rsid w:val="00F708FC"/>
    <w:rsid w:val="00F70BBD"/>
    <w:rsid w:val="00F72148"/>
    <w:rsid w:val="00F74036"/>
    <w:rsid w:val="00F81D23"/>
    <w:rsid w:val="00F84C3E"/>
    <w:rsid w:val="00F8500A"/>
    <w:rsid w:val="00F86A08"/>
    <w:rsid w:val="00F913F2"/>
    <w:rsid w:val="00F96E42"/>
    <w:rsid w:val="00F97E38"/>
    <w:rsid w:val="00FA1FF0"/>
    <w:rsid w:val="00FB0426"/>
    <w:rsid w:val="00FB1306"/>
    <w:rsid w:val="00FB1D0D"/>
    <w:rsid w:val="00FB4D40"/>
    <w:rsid w:val="00FB5908"/>
    <w:rsid w:val="00FB78E4"/>
    <w:rsid w:val="00FC1478"/>
    <w:rsid w:val="00FC3DDC"/>
    <w:rsid w:val="00FC4E78"/>
    <w:rsid w:val="00FE011B"/>
    <w:rsid w:val="00FE0E1E"/>
    <w:rsid w:val="00FE4F57"/>
    <w:rsid w:val="00FE6919"/>
    <w:rsid w:val="00FE722B"/>
    <w:rsid w:val="00FF33D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74"/>
    <w:rPr>
      <w:rFonts w:ascii="Times New Roman" w:eastAsiaTheme="minorHAnsi" w:hAnsi="Times New Roman" w:cs="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F2C22"/>
    <w:pPr>
      <w:ind w:left="720"/>
      <w:contextualSpacing/>
    </w:pPr>
  </w:style>
  <w:style w:type="table" w:styleId="Reetkatablice">
    <w:name w:val="Table Grid"/>
    <w:basedOn w:val="Obinatablica"/>
    <w:uiPriority w:val="59"/>
    <w:rsid w:val="00BF2C22"/>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22B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2B6C"/>
    <w:rPr>
      <w:rFonts w:ascii="Tahoma" w:eastAsiaTheme="minorHAnsi" w:hAnsi="Tahoma" w:cs="Tahoma"/>
      <w:sz w:val="16"/>
      <w:szCs w:val="16"/>
      <w:lang w:eastAsia="en-US"/>
    </w:rPr>
  </w:style>
  <w:style w:type="paragraph" w:styleId="Bezproreda">
    <w:name w:val="No Spacing"/>
    <w:uiPriority w:val="1"/>
    <w:qFormat/>
    <w:rsid w:val="00932F57"/>
    <w:pPr>
      <w:spacing w:after="0" w:line="240" w:lineRule="auto"/>
    </w:pPr>
    <w:rPr>
      <w:lang w:eastAsia="hr-HR"/>
    </w:rPr>
  </w:style>
  <w:style w:type="paragraph" w:styleId="StandardWeb">
    <w:name w:val="Normal (Web)"/>
    <w:basedOn w:val="Normal"/>
    <w:uiPriority w:val="99"/>
    <w:semiHidden/>
    <w:unhideWhenUsed/>
    <w:rsid w:val="00486686"/>
    <w:pPr>
      <w:spacing w:before="100" w:beforeAutospacing="1" w:after="100" w:afterAutospacing="1" w:line="240" w:lineRule="auto"/>
    </w:pPr>
    <w:rPr>
      <w:rFonts w:eastAsia="Times New Roman"/>
      <w:lang w:eastAsia="hr-HR"/>
    </w:rPr>
  </w:style>
  <w:style w:type="character" w:styleId="Hiperveza">
    <w:name w:val="Hyperlink"/>
    <w:basedOn w:val="Zadanifontodlomka"/>
    <w:uiPriority w:val="99"/>
    <w:semiHidden/>
    <w:unhideWhenUsed/>
    <w:rsid w:val="00486686"/>
    <w:rPr>
      <w:color w:val="0000FF"/>
      <w:u w:val="single"/>
    </w:rPr>
  </w:style>
  <w:style w:type="paragraph" w:customStyle="1" w:styleId="Default">
    <w:name w:val="Default"/>
    <w:rsid w:val="00D060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DB667F"/>
    <w:pPr>
      <w:spacing w:before="100" w:beforeAutospacing="1" w:after="100" w:afterAutospacing="1" w:line="240" w:lineRule="auto"/>
    </w:pPr>
    <w:rPr>
      <w:rFonts w:eastAsia="Times New Roman"/>
      <w:lang w:eastAsia="hr-HR"/>
    </w:rPr>
  </w:style>
  <w:style w:type="paragraph" w:styleId="Zaglavlje">
    <w:name w:val="header"/>
    <w:basedOn w:val="Normal"/>
    <w:link w:val="ZaglavljeChar"/>
    <w:uiPriority w:val="99"/>
    <w:unhideWhenUsed/>
    <w:rsid w:val="00C459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593A"/>
    <w:rPr>
      <w:rFonts w:ascii="Times New Roman" w:eastAsiaTheme="minorHAnsi" w:hAnsi="Times New Roman" w:cs="Times New Roman"/>
      <w:sz w:val="24"/>
      <w:szCs w:val="24"/>
      <w:lang w:eastAsia="en-US"/>
    </w:rPr>
  </w:style>
  <w:style w:type="paragraph" w:styleId="Podnoje">
    <w:name w:val="footer"/>
    <w:basedOn w:val="Normal"/>
    <w:link w:val="PodnojeChar"/>
    <w:uiPriority w:val="99"/>
    <w:unhideWhenUsed/>
    <w:rsid w:val="00C459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593A"/>
    <w:rPr>
      <w:rFonts w:ascii="Times New Roman" w:eastAsiaTheme="minorHAnsi" w:hAnsi="Times New Roman" w:cs="Times New Roman"/>
      <w:sz w:val="24"/>
      <w:szCs w:val="24"/>
      <w:lang w:eastAsia="en-US"/>
    </w:rPr>
  </w:style>
  <w:style w:type="character" w:styleId="Referencakomentara">
    <w:name w:val="annotation reference"/>
    <w:uiPriority w:val="99"/>
    <w:semiHidden/>
    <w:unhideWhenUsed/>
    <w:rsid w:val="001A7018"/>
    <w:rPr>
      <w:sz w:val="16"/>
      <w:szCs w:val="16"/>
    </w:rPr>
  </w:style>
  <w:style w:type="paragraph" w:styleId="Tekstkomentara">
    <w:name w:val="annotation text"/>
    <w:basedOn w:val="Normal"/>
    <w:link w:val="TekstkomentaraChar"/>
    <w:uiPriority w:val="99"/>
    <w:unhideWhenUsed/>
    <w:rsid w:val="001A7018"/>
    <w:pPr>
      <w:spacing w:line="240" w:lineRule="auto"/>
    </w:pPr>
    <w:rPr>
      <w:rFonts w:ascii="Calibri" w:eastAsia="Calibri" w:hAnsi="Calibri"/>
      <w:sz w:val="20"/>
      <w:szCs w:val="20"/>
    </w:rPr>
  </w:style>
  <w:style w:type="character" w:customStyle="1" w:styleId="TekstkomentaraChar">
    <w:name w:val="Tekst komentara Char"/>
    <w:basedOn w:val="Zadanifontodlomka"/>
    <w:link w:val="Tekstkomentara"/>
    <w:uiPriority w:val="99"/>
    <w:rsid w:val="001A7018"/>
    <w:rPr>
      <w:rFonts w:ascii="Calibri" w:eastAsia="Calibri" w:hAnsi="Calibri" w:cs="Times New Roman"/>
      <w:sz w:val="20"/>
      <w:szCs w:val="20"/>
      <w:lang w:eastAsia="en-US"/>
    </w:rPr>
  </w:style>
  <w:style w:type="character" w:styleId="Istaknuto">
    <w:name w:val="Emphasis"/>
    <w:basedOn w:val="Zadanifontodlomka"/>
    <w:uiPriority w:val="20"/>
    <w:qFormat/>
    <w:rsid w:val="00ED45B2"/>
    <w:rPr>
      <w:i/>
      <w:iCs/>
    </w:rPr>
  </w:style>
  <w:style w:type="character" w:customStyle="1" w:styleId="apple-converted-space">
    <w:name w:val="apple-converted-space"/>
    <w:basedOn w:val="Zadanifontodlomka"/>
    <w:rsid w:val="00ED45B2"/>
  </w:style>
  <w:style w:type="paragraph" w:styleId="Tijeloteksta2">
    <w:name w:val="Body Text 2"/>
    <w:basedOn w:val="Normal"/>
    <w:link w:val="Tijeloteksta2Char"/>
    <w:rsid w:val="001B2182"/>
    <w:pPr>
      <w:spacing w:after="0" w:line="240" w:lineRule="auto"/>
      <w:jc w:val="both"/>
    </w:pPr>
    <w:rPr>
      <w:rFonts w:eastAsia="Times New Roman"/>
      <w:b/>
      <w:szCs w:val="20"/>
      <w:lang w:eastAsia="hr-HR"/>
    </w:rPr>
  </w:style>
  <w:style w:type="character" w:customStyle="1" w:styleId="Tijeloteksta2Char">
    <w:name w:val="Tijelo teksta 2 Char"/>
    <w:basedOn w:val="Zadanifontodlomka"/>
    <w:link w:val="Tijeloteksta2"/>
    <w:rsid w:val="001B2182"/>
    <w:rPr>
      <w:rFonts w:ascii="Times New Roman" w:eastAsia="Times New Roman" w:hAnsi="Times New Roman" w:cs="Times New Roman"/>
      <w:b/>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74"/>
    <w:rPr>
      <w:rFonts w:ascii="Times New Roman" w:eastAsiaTheme="minorHAnsi" w:hAnsi="Times New Roman" w:cs="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F2C22"/>
    <w:pPr>
      <w:ind w:left="720"/>
      <w:contextualSpacing/>
    </w:pPr>
  </w:style>
  <w:style w:type="table" w:styleId="Reetkatablice">
    <w:name w:val="Table Grid"/>
    <w:basedOn w:val="Obinatablica"/>
    <w:uiPriority w:val="59"/>
    <w:rsid w:val="00BF2C22"/>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22B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2B6C"/>
    <w:rPr>
      <w:rFonts w:ascii="Tahoma" w:eastAsiaTheme="minorHAnsi" w:hAnsi="Tahoma" w:cs="Tahoma"/>
      <w:sz w:val="16"/>
      <w:szCs w:val="16"/>
      <w:lang w:eastAsia="en-US"/>
    </w:rPr>
  </w:style>
  <w:style w:type="paragraph" w:styleId="Bezproreda">
    <w:name w:val="No Spacing"/>
    <w:uiPriority w:val="1"/>
    <w:qFormat/>
    <w:rsid w:val="00932F57"/>
    <w:pPr>
      <w:spacing w:after="0" w:line="240" w:lineRule="auto"/>
    </w:pPr>
    <w:rPr>
      <w:lang w:eastAsia="hr-HR"/>
    </w:rPr>
  </w:style>
  <w:style w:type="paragraph" w:styleId="StandardWeb">
    <w:name w:val="Normal (Web)"/>
    <w:basedOn w:val="Normal"/>
    <w:uiPriority w:val="99"/>
    <w:semiHidden/>
    <w:unhideWhenUsed/>
    <w:rsid w:val="00486686"/>
    <w:pPr>
      <w:spacing w:before="100" w:beforeAutospacing="1" w:after="100" w:afterAutospacing="1" w:line="240" w:lineRule="auto"/>
    </w:pPr>
    <w:rPr>
      <w:rFonts w:eastAsia="Times New Roman"/>
      <w:lang w:eastAsia="hr-HR"/>
    </w:rPr>
  </w:style>
  <w:style w:type="character" w:styleId="Hiperveza">
    <w:name w:val="Hyperlink"/>
    <w:basedOn w:val="Zadanifontodlomka"/>
    <w:uiPriority w:val="99"/>
    <w:semiHidden/>
    <w:unhideWhenUsed/>
    <w:rsid w:val="00486686"/>
    <w:rPr>
      <w:color w:val="0000FF"/>
      <w:u w:val="single"/>
    </w:rPr>
  </w:style>
  <w:style w:type="paragraph" w:customStyle="1" w:styleId="Default">
    <w:name w:val="Default"/>
    <w:rsid w:val="00D060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DB667F"/>
    <w:pPr>
      <w:spacing w:before="100" w:beforeAutospacing="1" w:after="100" w:afterAutospacing="1" w:line="240" w:lineRule="auto"/>
    </w:pPr>
    <w:rPr>
      <w:rFonts w:eastAsia="Times New Roman"/>
      <w:lang w:eastAsia="hr-HR"/>
    </w:rPr>
  </w:style>
  <w:style w:type="paragraph" w:styleId="Zaglavlje">
    <w:name w:val="header"/>
    <w:basedOn w:val="Normal"/>
    <w:link w:val="ZaglavljeChar"/>
    <w:uiPriority w:val="99"/>
    <w:unhideWhenUsed/>
    <w:rsid w:val="00C459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593A"/>
    <w:rPr>
      <w:rFonts w:ascii="Times New Roman" w:eastAsiaTheme="minorHAnsi" w:hAnsi="Times New Roman" w:cs="Times New Roman"/>
      <w:sz w:val="24"/>
      <w:szCs w:val="24"/>
      <w:lang w:eastAsia="en-US"/>
    </w:rPr>
  </w:style>
  <w:style w:type="paragraph" w:styleId="Podnoje">
    <w:name w:val="footer"/>
    <w:basedOn w:val="Normal"/>
    <w:link w:val="PodnojeChar"/>
    <w:uiPriority w:val="99"/>
    <w:unhideWhenUsed/>
    <w:rsid w:val="00C459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593A"/>
    <w:rPr>
      <w:rFonts w:ascii="Times New Roman" w:eastAsiaTheme="minorHAnsi" w:hAnsi="Times New Roman" w:cs="Times New Roman"/>
      <w:sz w:val="24"/>
      <w:szCs w:val="24"/>
      <w:lang w:eastAsia="en-US"/>
    </w:rPr>
  </w:style>
  <w:style w:type="character" w:styleId="Referencakomentara">
    <w:name w:val="annotation reference"/>
    <w:uiPriority w:val="99"/>
    <w:semiHidden/>
    <w:unhideWhenUsed/>
    <w:rsid w:val="001A7018"/>
    <w:rPr>
      <w:sz w:val="16"/>
      <w:szCs w:val="16"/>
    </w:rPr>
  </w:style>
  <w:style w:type="paragraph" w:styleId="Tekstkomentara">
    <w:name w:val="annotation text"/>
    <w:basedOn w:val="Normal"/>
    <w:link w:val="TekstkomentaraChar"/>
    <w:uiPriority w:val="99"/>
    <w:unhideWhenUsed/>
    <w:rsid w:val="001A7018"/>
    <w:pPr>
      <w:spacing w:line="240" w:lineRule="auto"/>
    </w:pPr>
    <w:rPr>
      <w:rFonts w:ascii="Calibri" w:eastAsia="Calibri" w:hAnsi="Calibri"/>
      <w:sz w:val="20"/>
      <w:szCs w:val="20"/>
    </w:rPr>
  </w:style>
  <w:style w:type="character" w:customStyle="1" w:styleId="TekstkomentaraChar">
    <w:name w:val="Tekst komentara Char"/>
    <w:basedOn w:val="Zadanifontodlomka"/>
    <w:link w:val="Tekstkomentara"/>
    <w:uiPriority w:val="99"/>
    <w:rsid w:val="001A7018"/>
    <w:rPr>
      <w:rFonts w:ascii="Calibri" w:eastAsia="Calibri" w:hAnsi="Calibri" w:cs="Times New Roman"/>
      <w:sz w:val="20"/>
      <w:szCs w:val="20"/>
      <w:lang w:eastAsia="en-US"/>
    </w:rPr>
  </w:style>
  <w:style w:type="character" w:styleId="Istaknuto">
    <w:name w:val="Emphasis"/>
    <w:basedOn w:val="Zadanifontodlomka"/>
    <w:uiPriority w:val="20"/>
    <w:qFormat/>
    <w:rsid w:val="00ED45B2"/>
    <w:rPr>
      <w:i/>
      <w:iCs/>
    </w:rPr>
  </w:style>
  <w:style w:type="character" w:customStyle="1" w:styleId="apple-converted-space">
    <w:name w:val="apple-converted-space"/>
    <w:basedOn w:val="Zadanifontodlomka"/>
    <w:rsid w:val="00ED45B2"/>
  </w:style>
  <w:style w:type="paragraph" w:styleId="Tijeloteksta2">
    <w:name w:val="Body Text 2"/>
    <w:basedOn w:val="Normal"/>
    <w:link w:val="Tijeloteksta2Char"/>
    <w:rsid w:val="001B2182"/>
    <w:pPr>
      <w:spacing w:after="0" w:line="240" w:lineRule="auto"/>
      <w:jc w:val="both"/>
    </w:pPr>
    <w:rPr>
      <w:rFonts w:eastAsia="Times New Roman"/>
      <w:b/>
      <w:szCs w:val="20"/>
      <w:lang w:eastAsia="hr-HR"/>
    </w:rPr>
  </w:style>
  <w:style w:type="character" w:customStyle="1" w:styleId="Tijeloteksta2Char">
    <w:name w:val="Tijelo teksta 2 Char"/>
    <w:basedOn w:val="Zadanifontodlomka"/>
    <w:link w:val="Tijeloteksta2"/>
    <w:rsid w:val="001B2182"/>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7843">
      <w:bodyDiv w:val="1"/>
      <w:marLeft w:val="0"/>
      <w:marRight w:val="0"/>
      <w:marTop w:val="0"/>
      <w:marBottom w:val="0"/>
      <w:divBdr>
        <w:top w:val="none" w:sz="0" w:space="0" w:color="auto"/>
        <w:left w:val="none" w:sz="0" w:space="0" w:color="auto"/>
        <w:bottom w:val="none" w:sz="0" w:space="0" w:color="auto"/>
        <w:right w:val="none" w:sz="0" w:space="0" w:color="auto"/>
      </w:divBdr>
    </w:div>
    <w:div w:id="685445598">
      <w:bodyDiv w:val="1"/>
      <w:marLeft w:val="0"/>
      <w:marRight w:val="0"/>
      <w:marTop w:val="0"/>
      <w:marBottom w:val="0"/>
      <w:divBdr>
        <w:top w:val="none" w:sz="0" w:space="0" w:color="auto"/>
        <w:left w:val="none" w:sz="0" w:space="0" w:color="auto"/>
        <w:bottom w:val="none" w:sz="0" w:space="0" w:color="auto"/>
        <w:right w:val="none" w:sz="0" w:space="0" w:color="auto"/>
      </w:divBdr>
    </w:div>
    <w:div w:id="753162238">
      <w:bodyDiv w:val="1"/>
      <w:marLeft w:val="0"/>
      <w:marRight w:val="0"/>
      <w:marTop w:val="0"/>
      <w:marBottom w:val="0"/>
      <w:divBdr>
        <w:top w:val="none" w:sz="0" w:space="0" w:color="auto"/>
        <w:left w:val="none" w:sz="0" w:space="0" w:color="auto"/>
        <w:bottom w:val="none" w:sz="0" w:space="0" w:color="auto"/>
        <w:right w:val="none" w:sz="0" w:space="0" w:color="auto"/>
      </w:divBdr>
    </w:div>
    <w:div w:id="941837897">
      <w:bodyDiv w:val="1"/>
      <w:marLeft w:val="0"/>
      <w:marRight w:val="0"/>
      <w:marTop w:val="0"/>
      <w:marBottom w:val="0"/>
      <w:divBdr>
        <w:top w:val="none" w:sz="0" w:space="0" w:color="auto"/>
        <w:left w:val="none" w:sz="0" w:space="0" w:color="auto"/>
        <w:bottom w:val="none" w:sz="0" w:space="0" w:color="auto"/>
        <w:right w:val="none" w:sz="0" w:space="0" w:color="auto"/>
      </w:divBdr>
    </w:div>
    <w:div w:id="951323960">
      <w:bodyDiv w:val="1"/>
      <w:marLeft w:val="0"/>
      <w:marRight w:val="0"/>
      <w:marTop w:val="0"/>
      <w:marBottom w:val="0"/>
      <w:divBdr>
        <w:top w:val="none" w:sz="0" w:space="0" w:color="auto"/>
        <w:left w:val="none" w:sz="0" w:space="0" w:color="auto"/>
        <w:bottom w:val="none" w:sz="0" w:space="0" w:color="auto"/>
        <w:right w:val="none" w:sz="0" w:space="0" w:color="auto"/>
      </w:divBdr>
    </w:div>
    <w:div w:id="1120877530">
      <w:bodyDiv w:val="1"/>
      <w:marLeft w:val="0"/>
      <w:marRight w:val="0"/>
      <w:marTop w:val="0"/>
      <w:marBottom w:val="0"/>
      <w:divBdr>
        <w:top w:val="none" w:sz="0" w:space="0" w:color="auto"/>
        <w:left w:val="none" w:sz="0" w:space="0" w:color="auto"/>
        <w:bottom w:val="none" w:sz="0" w:space="0" w:color="auto"/>
        <w:right w:val="none" w:sz="0" w:space="0" w:color="auto"/>
      </w:divBdr>
    </w:div>
    <w:div w:id="1179662768">
      <w:bodyDiv w:val="1"/>
      <w:marLeft w:val="0"/>
      <w:marRight w:val="0"/>
      <w:marTop w:val="0"/>
      <w:marBottom w:val="0"/>
      <w:divBdr>
        <w:top w:val="none" w:sz="0" w:space="0" w:color="auto"/>
        <w:left w:val="none" w:sz="0" w:space="0" w:color="auto"/>
        <w:bottom w:val="none" w:sz="0" w:space="0" w:color="auto"/>
        <w:right w:val="none" w:sz="0" w:space="0" w:color="auto"/>
      </w:divBdr>
    </w:div>
    <w:div w:id="1305770654">
      <w:bodyDiv w:val="1"/>
      <w:marLeft w:val="0"/>
      <w:marRight w:val="0"/>
      <w:marTop w:val="0"/>
      <w:marBottom w:val="0"/>
      <w:divBdr>
        <w:top w:val="none" w:sz="0" w:space="0" w:color="auto"/>
        <w:left w:val="none" w:sz="0" w:space="0" w:color="auto"/>
        <w:bottom w:val="none" w:sz="0" w:space="0" w:color="auto"/>
        <w:right w:val="none" w:sz="0" w:space="0" w:color="auto"/>
      </w:divBdr>
    </w:div>
    <w:div w:id="1621645131">
      <w:bodyDiv w:val="1"/>
      <w:marLeft w:val="0"/>
      <w:marRight w:val="0"/>
      <w:marTop w:val="0"/>
      <w:marBottom w:val="0"/>
      <w:divBdr>
        <w:top w:val="none" w:sz="0" w:space="0" w:color="auto"/>
        <w:left w:val="none" w:sz="0" w:space="0" w:color="auto"/>
        <w:bottom w:val="none" w:sz="0" w:space="0" w:color="auto"/>
        <w:right w:val="none" w:sz="0" w:space="0" w:color="auto"/>
      </w:divBdr>
    </w:div>
    <w:div w:id="1966815204">
      <w:bodyDiv w:val="1"/>
      <w:marLeft w:val="0"/>
      <w:marRight w:val="0"/>
      <w:marTop w:val="0"/>
      <w:marBottom w:val="0"/>
      <w:divBdr>
        <w:top w:val="none" w:sz="0" w:space="0" w:color="auto"/>
        <w:left w:val="none" w:sz="0" w:space="0" w:color="auto"/>
        <w:bottom w:val="none" w:sz="0" w:space="0" w:color="auto"/>
        <w:right w:val="none" w:sz="0" w:space="0" w:color="auto"/>
      </w:divBdr>
      <w:divsChild>
        <w:div w:id="2117599392">
          <w:marLeft w:val="0"/>
          <w:marRight w:val="0"/>
          <w:marTop w:val="0"/>
          <w:marBottom w:val="0"/>
          <w:divBdr>
            <w:top w:val="none" w:sz="0" w:space="0" w:color="auto"/>
            <w:left w:val="none" w:sz="0" w:space="0" w:color="auto"/>
            <w:bottom w:val="none" w:sz="0" w:space="0" w:color="auto"/>
            <w:right w:val="none" w:sz="0" w:space="0" w:color="auto"/>
          </w:divBdr>
          <w:divsChild>
            <w:div w:id="7505451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EF2A-2372-4EE3-BD4D-3DC65698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55</Pages>
  <Words>13593</Words>
  <Characters>77485</Characters>
  <Application>Microsoft Office Word</Application>
  <DocSecurity>0</DocSecurity>
  <Lines>645</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Sekačić Kristina</cp:lastModifiedBy>
  <cp:revision>5</cp:revision>
  <cp:lastPrinted>2015-09-08T11:38:00Z</cp:lastPrinted>
  <dcterms:created xsi:type="dcterms:W3CDTF">2017-02-28T13:16:00Z</dcterms:created>
  <dcterms:modified xsi:type="dcterms:W3CDTF">2017-03-02T09:49:00Z</dcterms:modified>
</cp:coreProperties>
</file>